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203E" w:rsidRDefault="004E203E">
      <w:pPr>
        <w:pStyle w:val="Standard"/>
        <w:jc w:val="right"/>
        <w:rPr>
          <w:rFonts w:ascii="Arial" w:hAnsi="Arial" w:cs="Arial"/>
          <w:b/>
          <w:sz w:val="22"/>
          <w:szCs w:val="22"/>
        </w:rPr>
      </w:pPr>
    </w:p>
    <w:p w:rsidR="004E203E" w:rsidRDefault="00740881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 Przedmiotu Zamówienia</w:t>
      </w:r>
    </w:p>
    <w:p w:rsidR="000963C6" w:rsidRDefault="000963C6" w:rsidP="7FB7671A">
      <w:pPr>
        <w:spacing w:after="200"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br/>
      </w:r>
      <w:r w:rsidR="00B0621D" w:rsidRPr="7FB7671A">
        <w:rPr>
          <w:rFonts w:ascii="Arial" w:hAnsi="Arial" w:cs="Arial"/>
          <w:b/>
          <w:bCs/>
          <w:sz w:val="22"/>
          <w:szCs w:val="22"/>
        </w:rPr>
        <w:t xml:space="preserve">Zadanie pn. </w:t>
      </w:r>
      <w:r w:rsidR="00740881" w:rsidRPr="7FB7671A">
        <w:rPr>
          <w:rFonts w:ascii="Arial" w:hAnsi="Arial" w:cs="Arial"/>
          <w:b/>
          <w:bCs/>
          <w:sz w:val="22"/>
          <w:szCs w:val="22"/>
        </w:rPr>
        <w:t>„</w:t>
      </w:r>
      <w:r w:rsidR="00432A9E">
        <w:rPr>
          <w:rFonts w:ascii="Arial" w:eastAsia="Arial" w:hAnsi="Arial" w:cs="Arial"/>
          <w:b/>
          <w:bCs/>
          <w:sz w:val="22"/>
          <w:szCs w:val="22"/>
        </w:rPr>
        <w:t>Przegląd oraz s</w:t>
      </w:r>
      <w:r w:rsidR="006E1752" w:rsidRPr="006E1752">
        <w:rPr>
          <w:rFonts w:ascii="Arial" w:eastAsia="Arial" w:hAnsi="Arial" w:cs="Arial"/>
          <w:b/>
          <w:bCs/>
          <w:sz w:val="22"/>
          <w:szCs w:val="22"/>
        </w:rPr>
        <w:t>erwis bram garażowych, bram wjazdowych oraz szlabanów w lokalizacjach należących do TAURON Dystrybucja S.A. Oddział we Wrocławiu</w:t>
      </w:r>
      <w:r w:rsidR="004F3C67" w:rsidRPr="004F3C67">
        <w:rPr>
          <w:rFonts w:ascii="Arial" w:eastAsia="Arial" w:hAnsi="Arial" w:cs="Arial"/>
          <w:b/>
          <w:bCs/>
          <w:sz w:val="22"/>
          <w:szCs w:val="22"/>
        </w:rPr>
        <w:t>.</w:t>
      </w:r>
      <w:r w:rsidR="2828DA57" w:rsidRPr="7FB7671A">
        <w:rPr>
          <w:rFonts w:ascii="Arial" w:eastAsia="Arial" w:hAnsi="Arial" w:cs="Arial"/>
          <w:b/>
          <w:bCs/>
          <w:sz w:val="22"/>
          <w:szCs w:val="22"/>
        </w:rPr>
        <w:t>”</w:t>
      </w:r>
    </w:p>
    <w:p w:rsidR="004E203E" w:rsidRDefault="004E203E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:rsidR="004E203E" w:rsidRDefault="00740881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Przedmiot zamówienia </w:t>
      </w:r>
    </w:p>
    <w:p w:rsidR="006E1752" w:rsidRPr="006E1752" w:rsidRDefault="006E1752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 xml:space="preserve">Przedmiotem zamówienia jest wykonanie </w:t>
      </w:r>
      <w:r w:rsidR="00432A9E">
        <w:rPr>
          <w:rFonts w:ascii="Arial" w:hAnsi="Arial" w:cs="Arial"/>
          <w:sz w:val="22"/>
          <w:szCs w:val="22"/>
        </w:rPr>
        <w:t>usług</w:t>
      </w:r>
      <w:r w:rsidRPr="006E1752">
        <w:rPr>
          <w:rFonts w:ascii="Arial" w:hAnsi="Arial" w:cs="Arial"/>
          <w:sz w:val="22"/>
          <w:szCs w:val="22"/>
        </w:rPr>
        <w:t xml:space="preserve"> </w:t>
      </w:r>
      <w:r w:rsidR="00432A9E">
        <w:rPr>
          <w:rFonts w:ascii="Arial" w:hAnsi="Arial" w:cs="Arial"/>
          <w:sz w:val="22"/>
          <w:szCs w:val="22"/>
        </w:rPr>
        <w:t xml:space="preserve">przeglądu (dalej: </w:t>
      </w:r>
      <w:r w:rsidR="00432A9E" w:rsidRPr="00271042">
        <w:rPr>
          <w:rFonts w:ascii="Arial" w:hAnsi="Arial" w:cs="Arial"/>
          <w:b/>
          <w:bCs/>
          <w:sz w:val="22"/>
          <w:szCs w:val="22"/>
        </w:rPr>
        <w:t>Przegląd</w:t>
      </w:r>
      <w:r w:rsidR="00432A9E">
        <w:rPr>
          <w:rFonts w:ascii="Arial" w:hAnsi="Arial" w:cs="Arial"/>
          <w:sz w:val="22"/>
          <w:szCs w:val="22"/>
        </w:rPr>
        <w:t>) oraz</w:t>
      </w:r>
      <w:r w:rsidRPr="006E1752">
        <w:rPr>
          <w:rFonts w:ascii="Arial" w:hAnsi="Arial" w:cs="Arial"/>
          <w:sz w:val="22"/>
          <w:szCs w:val="22"/>
        </w:rPr>
        <w:t xml:space="preserve"> </w:t>
      </w:r>
      <w:r w:rsidR="00432A9E">
        <w:rPr>
          <w:rFonts w:ascii="Arial" w:hAnsi="Arial" w:cs="Arial"/>
          <w:sz w:val="22"/>
          <w:szCs w:val="22"/>
        </w:rPr>
        <w:t>s</w:t>
      </w:r>
      <w:r w:rsidRPr="006E1752">
        <w:rPr>
          <w:rFonts w:ascii="Arial" w:hAnsi="Arial" w:cs="Arial"/>
          <w:sz w:val="22"/>
          <w:szCs w:val="22"/>
        </w:rPr>
        <w:t>erwisu</w:t>
      </w:r>
      <w:r w:rsidR="00432A9E">
        <w:rPr>
          <w:rFonts w:ascii="Arial" w:hAnsi="Arial" w:cs="Arial"/>
          <w:sz w:val="22"/>
          <w:szCs w:val="22"/>
        </w:rPr>
        <w:t xml:space="preserve"> (dalej: </w:t>
      </w:r>
      <w:r w:rsidR="00A83F70">
        <w:rPr>
          <w:rFonts w:ascii="Arial" w:hAnsi="Arial" w:cs="Arial"/>
          <w:b/>
          <w:bCs/>
          <w:sz w:val="22"/>
          <w:szCs w:val="22"/>
        </w:rPr>
        <w:t>Naprawa</w:t>
      </w:r>
      <w:r w:rsidR="00432A9E">
        <w:rPr>
          <w:rFonts w:ascii="Arial" w:hAnsi="Arial" w:cs="Arial"/>
          <w:sz w:val="22"/>
          <w:szCs w:val="22"/>
        </w:rPr>
        <w:t>)</w:t>
      </w:r>
      <w:r w:rsidRPr="006E1752">
        <w:rPr>
          <w:rFonts w:ascii="Arial" w:hAnsi="Arial" w:cs="Arial"/>
          <w:sz w:val="22"/>
          <w:szCs w:val="22"/>
        </w:rPr>
        <w:t xml:space="preserve"> bram garażowych, bram wjazdowych oraz szlabanów</w:t>
      </w:r>
      <w:r w:rsidR="00722E92">
        <w:rPr>
          <w:rFonts w:ascii="Arial" w:hAnsi="Arial" w:cs="Arial"/>
          <w:sz w:val="22"/>
          <w:szCs w:val="22"/>
        </w:rPr>
        <w:t xml:space="preserve"> (wskazanych </w:t>
      </w:r>
      <w:r w:rsidR="001A41B3">
        <w:rPr>
          <w:rFonts w:ascii="Arial" w:hAnsi="Arial" w:cs="Arial"/>
          <w:sz w:val="22"/>
          <w:szCs w:val="22"/>
        </w:rPr>
        <w:br/>
      </w:r>
      <w:r w:rsidR="00722E92">
        <w:rPr>
          <w:rFonts w:ascii="Arial" w:hAnsi="Arial" w:cs="Arial"/>
          <w:sz w:val="22"/>
          <w:szCs w:val="22"/>
        </w:rPr>
        <w:t>w Załączniku nr 1 do OPZ)</w:t>
      </w:r>
      <w:r w:rsidRPr="006E1752">
        <w:rPr>
          <w:rFonts w:ascii="Arial" w:hAnsi="Arial" w:cs="Arial"/>
          <w:sz w:val="22"/>
          <w:szCs w:val="22"/>
        </w:rPr>
        <w:t xml:space="preserve"> w lokalizacjach należących do TAURON Dystrybucja S.A. Oddział we Wrocławiu, obejmujących</w:t>
      </w:r>
      <w:r w:rsidR="00271042">
        <w:rPr>
          <w:rFonts w:ascii="Arial" w:hAnsi="Arial" w:cs="Arial"/>
          <w:sz w:val="22"/>
          <w:szCs w:val="22"/>
        </w:rPr>
        <w:t xml:space="preserve"> następujący zakres czynności</w:t>
      </w:r>
      <w:r w:rsidRPr="006E1752">
        <w:rPr>
          <w:rFonts w:ascii="Arial" w:hAnsi="Arial" w:cs="Arial"/>
          <w:sz w:val="22"/>
          <w:szCs w:val="22"/>
        </w:rPr>
        <w:t>:</w:t>
      </w:r>
    </w:p>
    <w:p w:rsidR="006E1752" w:rsidRPr="006E1752" w:rsidRDefault="006E1752" w:rsidP="00435AA0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</w:p>
    <w:p w:rsidR="00041A01" w:rsidRDefault="006E1752" w:rsidP="00B10431">
      <w:pPr>
        <w:pStyle w:val="Standard"/>
        <w:numPr>
          <w:ilvl w:val="1"/>
          <w:numId w:val="35"/>
        </w:numPr>
        <w:spacing w:line="360" w:lineRule="auto"/>
        <w:ind w:left="567" w:hanging="567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6E1752">
        <w:rPr>
          <w:rFonts w:ascii="Arial" w:hAnsi="Arial" w:cs="Arial"/>
          <w:b/>
          <w:bCs/>
          <w:sz w:val="22"/>
          <w:szCs w:val="22"/>
        </w:rPr>
        <w:t xml:space="preserve">Przegląd </w:t>
      </w:r>
    </w:p>
    <w:p w:rsidR="006E1752" w:rsidRPr="006E1752" w:rsidRDefault="006E1752" w:rsidP="00B10431">
      <w:pPr>
        <w:pStyle w:val="Standard"/>
        <w:numPr>
          <w:ilvl w:val="0"/>
          <w:numId w:val="39"/>
        </w:numPr>
        <w:spacing w:line="360" w:lineRule="auto"/>
        <w:ind w:left="993" w:hanging="426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6E1752">
        <w:rPr>
          <w:rFonts w:ascii="Arial" w:hAnsi="Arial" w:cs="Arial"/>
          <w:b/>
          <w:bCs/>
          <w:sz w:val="22"/>
          <w:szCs w:val="22"/>
        </w:rPr>
        <w:t>bramy garażow</w:t>
      </w:r>
      <w:r w:rsidR="00041A01">
        <w:rPr>
          <w:rFonts w:ascii="Arial" w:hAnsi="Arial" w:cs="Arial"/>
          <w:b/>
          <w:bCs/>
          <w:sz w:val="22"/>
          <w:szCs w:val="22"/>
        </w:rPr>
        <w:t>e</w:t>
      </w:r>
      <w:r w:rsidRPr="006E1752">
        <w:rPr>
          <w:rFonts w:ascii="Arial" w:hAnsi="Arial" w:cs="Arial"/>
          <w:b/>
          <w:bCs/>
          <w:sz w:val="22"/>
          <w:szCs w:val="22"/>
        </w:rPr>
        <w:t xml:space="preserve"> z napędem oraz bez napędu: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i regulacja skrzydeł bramy,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regulacja i konserwacja bram,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oraz regulacja blatów bramy,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 punktów  mocowań  prowadnic, zawiasów, podwieszeń, pozostałych elementów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konstrukcji bramy,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regulacja oraz konserwacja elementów okuciowych i jezdnych: zawiasy środkowe, wsporniki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rolek, rolki jezdne,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stanu technicznego oraz ewentualna regulacja naciągu sprężyn skrętnych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 xml:space="preserve">kontrola działania i stan bębnów nawojowych, linek stalowych podnoszących blat bramy, </w:t>
      </w:r>
      <w:r w:rsidRPr="00271042">
        <w:rPr>
          <w:rFonts w:ascii="Arial" w:hAnsi="Arial" w:cs="Arial"/>
          <w:sz w:val="22"/>
          <w:szCs w:val="22"/>
        </w:rPr>
        <w:t>regulacja sprężyn napinających linki,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>sprawdzanie  i  regulacja  systemów  bezpieczeństwa:  zabezpieczanie  zerwania linek,  zabezpieczanie pęknięcia sprężyn, zabezpieczanie dolnej krawędzi bramy, fotokomórki,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zabezpieczeń  antywłamaniowych: zabezpieczanie przed podważeniem,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i regulacja sprzęgła łączącego wał,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montażu technicznego napędu,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ustawianie napięcia łańcucha przekładni napędu,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stanu technicznego urządzeń sterujących: sterowanie, sterowniki, wyłączniki,</w:t>
      </w:r>
    </w:p>
    <w:p w:rsid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ponowne programowanie sterowania.</w:t>
      </w:r>
    </w:p>
    <w:p w:rsidR="000E0909" w:rsidRDefault="000E0909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435AA0" w:rsidRPr="006E1752" w:rsidRDefault="00435AA0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6E1752" w:rsidRPr="006E1752" w:rsidRDefault="006E1752" w:rsidP="00B10431">
      <w:pPr>
        <w:pStyle w:val="Standard"/>
        <w:numPr>
          <w:ilvl w:val="0"/>
          <w:numId w:val="39"/>
        </w:numPr>
        <w:spacing w:line="360" w:lineRule="auto"/>
        <w:ind w:left="993" w:hanging="426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6E1752">
        <w:rPr>
          <w:rFonts w:ascii="Arial" w:hAnsi="Arial" w:cs="Arial"/>
          <w:b/>
          <w:bCs/>
          <w:sz w:val="22"/>
          <w:szCs w:val="22"/>
        </w:rPr>
        <w:t>bram</w:t>
      </w:r>
      <w:r w:rsidR="00041A01">
        <w:rPr>
          <w:rFonts w:ascii="Arial" w:hAnsi="Arial" w:cs="Arial"/>
          <w:b/>
          <w:bCs/>
          <w:sz w:val="22"/>
          <w:szCs w:val="22"/>
        </w:rPr>
        <w:t>y</w:t>
      </w:r>
      <w:r w:rsidRPr="006E1752">
        <w:rPr>
          <w:rFonts w:ascii="Arial" w:hAnsi="Arial" w:cs="Arial"/>
          <w:b/>
          <w:bCs/>
          <w:sz w:val="22"/>
          <w:szCs w:val="22"/>
        </w:rPr>
        <w:t xml:space="preserve"> wjazdow</w:t>
      </w:r>
      <w:r w:rsidR="00041A01">
        <w:rPr>
          <w:rFonts w:ascii="Arial" w:hAnsi="Arial" w:cs="Arial"/>
          <w:b/>
          <w:bCs/>
          <w:sz w:val="22"/>
          <w:szCs w:val="22"/>
        </w:rPr>
        <w:t>e</w:t>
      </w:r>
      <w:r w:rsidRPr="006E1752">
        <w:rPr>
          <w:rFonts w:ascii="Arial" w:hAnsi="Arial" w:cs="Arial"/>
          <w:b/>
          <w:bCs/>
          <w:sz w:val="22"/>
          <w:szCs w:val="22"/>
        </w:rPr>
        <w:t xml:space="preserve"> z napędem oraz bez napędu: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i regulacja skrzydeł bramy,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>kontrola punktów mocowania elementów konstrukcyjnych oraz ruchomych konstrukcyjnych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bramy,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regulacja elementów okuciowych i jezdnych: zawiasy, wsporniki rolek oraz rolek jezdnych,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stanu technicznego oraz zabezpieczeń antykorozyjnych,</w:t>
      </w:r>
    </w:p>
    <w:p w:rsidR="006E1752" w:rsidRPr="001A41B3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poprawności połączeń elektrycznych napędu oraz urządzeń peryferyjnych,</w:t>
      </w:r>
      <w:r w:rsidR="001A41B3">
        <w:rPr>
          <w:rFonts w:ascii="Arial" w:hAnsi="Arial" w:cs="Arial"/>
          <w:sz w:val="22"/>
          <w:szCs w:val="22"/>
        </w:rPr>
        <w:t xml:space="preserve"> </w:t>
      </w:r>
      <w:r w:rsidRPr="001A41B3">
        <w:rPr>
          <w:rFonts w:ascii="Arial" w:hAnsi="Arial" w:cs="Arial"/>
          <w:sz w:val="22"/>
          <w:szCs w:val="22"/>
        </w:rPr>
        <w:t>zabezpieczeń przed zgnieceniem, listw zabezpieczenia krawędziowego, fotokomórki,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stanu technicznego urządzeń sterujących,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>wykonywanie niezbędnych regulacji połączeń ruchomych oraz ich przesmarowywanie w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 xml:space="preserve">szczególności wózków jezdnych, prowadnic bocznych </w:t>
      </w:r>
      <w:r w:rsidR="001A41B3">
        <w:rPr>
          <w:rFonts w:ascii="Arial" w:hAnsi="Arial" w:cs="Arial"/>
          <w:sz w:val="22"/>
          <w:szCs w:val="22"/>
        </w:rPr>
        <w:br/>
      </w:r>
      <w:r w:rsidRPr="00271042">
        <w:rPr>
          <w:rFonts w:ascii="Arial" w:hAnsi="Arial" w:cs="Arial"/>
          <w:sz w:val="22"/>
          <w:szCs w:val="22"/>
        </w:rPr>
        <w:t>i górnych wraz z rolkami, kół i listew</w:t>
      </w:r>
      <w:r w:rsidR="00271042" w:rsidRP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zębatych,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 xml:space="preserve">sprawdzanie  stanu  poprawności  działania  oraz  ewentualna  regulacja  urządzenia odsprzęglającego,  umożliwiającego ręczne otwieranie bramy </w:t>
      </w:r>
      <w:r w:rsidR="001A41B3">
        <w:rPr>
          <w:rFonts w:ascii="Arial" w:hAnsi="Arial" w:cs="Arial"/>
          <w:sz w:val="22"/>
          <w:szCs w:val="22"/>
        </w:rPr>
        <w:br/>
      </w:r>
      <w:r w:rsidRPr="00271042">
        <w:rPr>
          <w:rFonts w:ascii="Arial" w:hAnsi="Arial" w:cs="Arial"/>
          <w:sz w:val="22"/>
          <w:szCs w:val="22"/>
        </w:rPr>
        <w:t>w przypadku awarii,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>sprawdzanie stanu technicznego urządzenia napędowego – w tym zużycie elementów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siłownika,</w:t>
      </w:r>
    </w:p>
    <w:p w:rsid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stanu instalacji elektrycznej oraz poprawności działania silnika elektrycznego.</w:t>
      </w:r>
    </w:p>
    <w:p w:rsidR="000E0909" w:rsidRPr="006E1752" w:rsidRDefault="000E0909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6E1752" w:rsidRPr="006E1752" w:rsidRDefault="001A41B3" w:rsidP="00B10431">
      <w:pPr>
        <w:pStyle w:val="Standard"/>
        <w:numPr>
          <w:ilvl w:val="0"/>
          <w:numId w:val="39"/>
        </w:numPr>
        <w:spacing w:line="360" w:lineRule="auto"/>
        <w:ind w:left="993" w:hanging="426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="00041A01">
        <w:rPr>
          <w:rFonts w:ascii="Arial" w:hAnsi="Arial" w:cs="Arial"/>
          <w:b/>
          <w:bCs/>
          <w:sz w:val="22"/>
          <w:szCs w:val="22"/>
        </w:rPr>
        <w:t>zlabany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oraz regulacja wyważenia ramienia szlabanu,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punktów mocowania elementów konstrukcyjnych oraz ruchomych konstrukcyjnych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szlabanu,</w:t>
      </w:r>
    </w:p>
    <w:p w:rsidR="006E1752" w:rsidRPr="006E175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sprawdzanie stanu technicznego oraz zabezpieczeń antykorozyjnych,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71042">
        <w:rPr>
          <w:rFonts w:ascii="Arial" w:hAnsi="Arial" w:cs="Arial"/>
          <w:sz w:val="22"/>
          <w:szCs w:val="22"/>
        </w:rPr>
        <w:t>kontrola poprawności połączeń elektrycznych napędu oraz urządzeń peryferyjnych,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zabezpieczeń przed zgnieceniem, listwa zabezpieczenia krawędziowego, fotokomórki,</w:t>
      </w:r>
    </w:p>
    <w:p w:rsidR="006E1752" w:rsidRPr="00271042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kontrola stanu technicznego urządzeń sterujących: sterowanie, sterowniki przyciskowe,</w:t>
      </w:r>
      <w:r w:rsidR="00271042">
        <w:rPr>
          <w:rFonts w:ascii="Arial" w:hAnsi="Arial" w:cs="Arial"/>
          <w:sz w:val="22"/>
          <w:szCs w:val="22"/>
        </w:rPr>
        <w:t xml:space="preserve"> </w:t>
      </w:r>
      <w:r w:rsidRPr="00271042">
        <w:rPr>
          <w:rFonts w:ascii="Arial" w:hAnsi="Arial" w:cs="Arial"/>
          <w:sz w:val="22"/>
          <w:szCs w:val="22"/>
        </w:rPr>
        <w:t>wyłączniki.</w:t>
      </w:r>
    </w:p>
    <w:p w:rsidR="002C0B1B" w:rsidRDefault="002C0B1B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1A41B3" w:rsidRDefault="001A41B3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1A41B3" w:rsidRDefault="001A41B3" w:rsidP="00435AA0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6E1752" w:rsidRDefault="00271042" w:rsidP="002E2ED5">
      <w:pPr>
        <w:pStyle w:val="Standard"/>
        <w:spacing w:line="360" w:lineRule="auto"/>
        <w:ind w:left="426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1. </w:t>
      </w:r>
      <w:r w:rsidR="001A41B3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="00A83F70">
        <w:rPr>
          <w:rFonts w:ascii="Arial" w:hAnsi="Arial" w:cs="Arial"/>
          <w:b/>
          <w:bCs/>
          <w:sz w:val="22"/>
          <w:szCs w:val="22"/>
        </w:rPr>
        <w:t>Naprawa</w:t>
      </w:r>
      <w:r w:rsidR="002E2ED5">
        <w:rPr>
          <w:rFonts w:ascii="Arial" w:hAnsi="Arial" w:cs="Arial"/>
          <w:b/>
          <w:bCs/>
          <w:sz w:val="22"/>
          <w:szCs w:val="22"/>
        </w:rPr>
        <w:t xml:space="preserve"> bram garażowych, wjazdowych oraz szlabanów</w:t>
      </w:r>
      <w:r w:rsidR="006E1752" w:rsidRPr="006E1752">
        <w:rPr>
          <w:rFonts w:ascii="Arial" w:hAnsi="Arial" w:cs="Arial"/>
          <w:b/>
          <w:bCs/>
          <w:sz w:val="22"/>
          <w:szCs w:val="22"/>
        </w:rPr>
        <w:t>:</w:t>
      </w:r>
    </w:p>
    <w:p w:rsidR="00F0647F" w:rsidRDefault="006E1752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czynności</w:t>
      </w:r>
      <w:r w:rsidR="00A83F70">
        <w:rPr>
          <w:rFonts w:ascii="Arial" w:hAnsi="Arial" w:cs="Arial"/>
          <w:sz w:val="22"/>
          <w:szCs w:val="22"/>
        </w:rPr>
        <w:t xml:space="preserve"> serwisowe</w:t>
      </w:r>
      <w:r w:rsidR="002E2ED5">
        <w:rPr>
          <w:rFonts w:ascii="Arial" w:hAnsi="Arial" w:cs="Arial"/>
          <w:sz w:val="22"/>
          <w:szCs w:val="22"/>
        </w:rPr>
        <w:t xml:space="preserve"> (</w:t>
      </w:r>
      <w:r w:rsidR="002E2ED5" w:rsidRPr="002E2ED5">
        <w:rPr>
          <w:rFonts w:ascii="Arial" w:hAnsi="Arial" w:cs="Arial"/>
          <w:sz w:val="22"/>
          <w:szCs w:val="22"/>
        </w:rPr>
        <w:t>inne niż Przeglądy</w:t>
      </w:r>
      <w:r w:rsidR="002E2ED5">
        <w:rPr>
          <w:rFonts w:ascii="Arial" w:hAnsi="Arial" w:cs="Arial"/>
          <w:sz w:val="22"/>
          <w:szCs w:val="22"/>
        </w:rPr>
        <w:t>)</w:t>
      </w:r>
      <w:r w:rsidR="002E2ED5" w:rsidRPr="002E2ED5">
        <w:rPr>
          <w:rFonts w:ascii="Arial" w:hAnsi="Arial" w:cs="Arial"/>
          <w:sz w:val="22"/>
          <w:szCs w:val="22"/>
        </w:rPr>
        <w:t xml:space="preserve"> </w:t>
      </w:r>
      <w:r w:rsidR="002E2ED5">
        <w:rPr>
          <w:rFonts w:ascii="Arial" w:hAnsi="Arial" w:cs="Arial"/>
          <w:sz w:val="22"/>
          <w:szCs w:val="22"/>
        </w:rPr>
        <w:t xml:space="preserve">związane z naprawą </w:t>
      </w:r>
      <w:r w:rsidRPr="006E1752">
        <w:rPr>
          <w:rFonts w:ascii="Arial" w:hAnsi="Arial" w:cs="Arial"/>
          <w:sz w:val="22"/>
          <w:szCs w:val="22"/>
        </w:rPr>
        <w:t>bram</w:t>
      </w:r>
      <w:r w:rsidR="002E2ED5">
        <w:rPr>
          <w:rFonts w:ascii="Arial" w:hAnsi="Arial" w:cs="Arial"/>
          <w:sz w:val="22"/>
          <w:szCs w:val="22"/>
        </w:rPr>
        <w:t xml:space="preserve"> garażowych, bram wjazdowych oraz</w:t>
      </w:r>
      <w:r w:rsidRPr="006E1752">
        <w:rPr>
          <w:rFonts w:ascii="Arial" w:hAnsi="Arial" w:cs="Arial"/>
          <w:sz w:val="22"/>
          <w:szCs w:val="22"/>
        </w:rPr>
        <w:t xml:space="preserve"> szlabanów, wykonywane przez Wykonawcę na </w:t>
      </w:r>
      <w:r w:rsidR="002E2ED5">
        <w:rPr>
          <w:rFonts w:ascii="Arial" w:hAnsi="Arial" w:cs="Arial"/>
          <w:sz w:val="22"/>
          <w:szCs w:val="22"/>
        </w:rPr>
        <w:t>dodatkowe zlecenie</w:t>
      </w:r>
      <w:r w:rsidRPr="006E1752">
        <w:rPr>
          <w:rFonts w:ascii="Arial" w:hAnsi="Arial" w:cs="Arial"/>
          <w:sz w:val="22"/>
          <w:szCs w:val="22"/>
        </w:rPr>
        <w:t xml:space="preserve"> Zamawiającego</w:t>
      </w:r>
      <w:r w:rsidR="00F0647F">
        <w:rPr>
          <w:rFonts w:ascii="Arial" w:hAnsi="Arial" w:cs="Arial"/>
          <w:sz w:val="22"/>
          <w:szCs w:val="22"/>
        </w:rPr>
        <w:t>,</w:t>
      </w:r>
    </w:p>
    <w:p w:rsidR="006E1752" w:rsidRPr="00E71480" w:rsidRDefault="00F0647F" w:rsidP="00B10431">
      <w:pPr>
        <w:pStyle w:val="Standard"/>
        <w:numPr>
          <w:ilvl w:val="0"/>
          <w:numId w:val="38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71480">
        <w:rPr>
          <w:rFonts w:ascii="Arial" w:hAnsi="Arial" w:cs="Arial"/>
          <w:sz w:val="22"/>
          <w:szCs w:val="22"/>
        </w:rPr>
        <w:t xml:space="preserve">wymiana urządzeń na fabrycznie nowe w przypadku braku </w:t>
      </w:r>
      <w:r w:rsidR="007F3E79" w:rsidRPr="00E71480">
        <w:rPr>
          <w:rFonts w:ascii="Arial" w:hAnsi="Arial" w:cs="Arial"/>
          <w:sz w:val="22"/>
          <w:szCs w:val="22"/>
        </w:rPr>
        <w:t xml:space="preserve">możliwości naprawy lub gdy koszt naprawy nie ma uzasadnienia </w:t>
      </w:r>
      <w:r w:rsidRPr="00E71480">
        <w:rPr>
          <w:rFonts w:ascii="Arial" w:hAnsi="Arial" w:cs="Arial"/>
          <w:sz w:val="22"/>
          <w:szCs w:val="22"/>
        </w:rPr>
        <w:t>ekonomicznego</w:t>
      </w:r>
      <w:r w:rsidR="007F3E79" w:rsidRPr="00E71480">
        <w:rPr>
          <w:rFonts w:ascii="Arial" w:hAnsi="Arial" w:cs="Arial"/>
          <w:sz w:val="22"/>
          <w:szCs w:val="22"/>
        </w:rPr>
        <w:t>.</w:t>
      </w:r>
    </w:p>
    <w:p w:rsidR="002E2ED5" w:rsidRDefault="002E2ED5" w:rsidP="002E2ED5">
      <w:pPr>
        <w:pStyle w:val="Standard"/>
        <w:spacing w:line="360" w:lineRule="auto"/>
        <w:ind w:left="1146"/>
        <w:contextualSpacing/>
        <w:jc w:val="both"/>
        <w:rPr>
          <w:rFonts w:ascii="Arial" w:hAnsi="Arial" w:cs="Arial"/>
          <w:sz w:val="22"/>
          <w:szCs w:val="22"/>
        </w:rPr>
      </w:pPr>
    </w:p>
    <w:p w:rsidR="00DE4E2E" w:rsidRDefault="00DE4E2E" w:rsidP="002E2ED5">
      <w:pPr>
        <w:pStyle w:val="Standard"/>
        <w:spacing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składając ofertę </w:t>
      </w:r>
      <w:r w:rsidR="009839C3">
        <w:rPr>
          <w:rFonts w:ascii="Arial" w:hAnsi="Arial" w:cs="Arial"/>
          <w:sz w:val="22"/>
          <w:szCs w:val="22"/>
        </w:rPr>
        <w:t xml:space="preserve">podaje </w:t>
      </w:r>
      <w:r>
        <w:rPr>
          <w:rFonts w:ascii="Arial" w:hAnsi="Arial" w:cs="Arial"/>
          <w:sz w:val="22"/>
          <w:szCs w:val="22"/>
        </w:rPr>
        <w:t>:</w:t>
      </w:r>
    </w:p>
    <w:p w:rsidR="009839C3" w:rsidRDefault="00455FD8" w:rsidP="002E2ED5">
      <w:pPr>
        <w:pStyle w:val="Standard"/>
        <w:spacing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2604">
        <w:rPr>
          <w:rFonts w:ascii="Arial" w:hAnsi="Arial" w:cs="Arial"/>
          <w:sz w:val="22"/>
          <w:szCs w:val="22"/>
        </w:rPr>
        <w:t xml:space="preserve">w zakresie Przeglądów - </w:t>
      </w:r>
      <w:r>
        <w:rPr>
          <w:rFonts w:ascii="Arial" w:hAnsi="Arial" w:cs="Arial"/>
          <w:sz w:val="22"/>
          <w:szCs w:val="22"/>
        </w:rPr>
        <w:t>zryczałtowaną</w:t>
      </w:r>
      <w:r w:rsidR="002B62A9">
        <w:rPr>
          <w:rFonts w:ascii="Arial" w:hAnsi="Arial" w:cs="Arial"/>
          <w:sz w:val="22"/>
          <w:szCs w:val="22"/>
        </w:rPr>
        <w:t xml:space="preserve"> ceną netto za wykonanie jednego przeglądu </w:t>
      </w:r>
      <w:r w:rsidR="009839C3">
        <w:rPr>
          <w:rFonts w:ascii="Arial" w:hAnsi="Arial" w:cs="Arial"/>
          <w:sz w:val="22"/>
          <w:szCs w:val="22"/>
        </w:rPr>
        <w:t>wszystkich urządzeń wskazanych w Załączniku nr 1 do niniejszego OPZ</w:t>
      </w:r>
    </w:p>
    <w:p w:rsidR="00DE4E2E" w:rsidRDefault="009839C3" w:rsidP="002E2ED5">
      <w:pPr>
        <w:pStyle w:val="Standard"/>
        <w:spacing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55FD8">
        <w:rPr>
          <w:rFonts w:ascii="Arial" w:hAnsi="Arial" w:cs="Arial"/>
          <w:sz w:val="22"/>
          <w:szCs w:val="22"/>
        </w:rPr>
        <w:t xml:space="preserve"> </w:t>
      </w:r>
      <w:r w:rsidR="00BC2604">
        <w:rPr>
          <w:rFonts w:ascii="Arial" w:hAnsi="Arial" w:cs="Arial"/>
          <w:sz w:val="22"/>
          <w:szCs w:val="22"/>
        </w:rPr>
        <w:t xml:space="preserve">w zakresie Napraw – cenę za roboczogodzinę </w:t>
      </w:r>
      <w:r w:rsidR="00211911">
        <w:rPr>
          <w:rFonts w:ascii="Arial" w:hAnsi="Arial" w:cs="Arial"/>
          <w:sz w:val="22"/>
          <w:szCs w:val="22"/>
        </w:rPr>
        <w:t>pracy serwisanta.</w:t>
      </w:r>
    </w:p>
    <w:p w:rsidR="00DE4E2E" w:rsidRDefault="00DE4E2E" w:rsidP="002E2ED5">
      <w:pPr>
        <w:pStyle w:val="Standard"/>
        <w:spacing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</w:p>
    <w:p w:rsidR="002E2ED5" w:rsidRDefault="002E2ED5" w:rsidP="002E2ED5">
      <w:pPr>
        <w:pStyle w:val="Standard"/>
        <w:spacing w:line="360" w:lineRule="auto"/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2E2ED5">
        <w:rPr>
          <w:rFonts w:ascii="Arial" w:hAnsi="Arial" w:cs="Arial"/>
          <w:sz w:val="22"/>
          <w:szCs w:val="22"/>
        </w:rPr>
        <w:t xml:space="preserve">W ramach zaoferowanego wynagrodzenia za wykonanie </w:t>
      </w:r>
      <w:r>
        <w:rPr>
          <w:rFonts w:ascii="Arial" w:hAnsi="Arial" w:cs="Arial"/>
          <w:sz w:val="22"/>
          <w:szCs w:val="22"/>
        </w:rPr>
        <w:t>Przeglądów (czynności wskazane w pkt. 1.1. powyżej)</w:t>
      </w:r>
      <w:r w:rsidRPr="002E2ED5">
        <w:rPr>
          <w:rFonts w:ascii="Arial" w:hAnsi="Arial" w:cs="Arial"/>
          <w:sz w:val="22"/>
          <w:szCs w:val="22"/>
        </w:rPr>
        <w:t xml:space="preserve"> Wykonawca zobowiązany będzie uwzględnić w cenie koszty drobnych materiałów eksploatacyjnych w szczególności: smary, styki, cewki, sprężynki, żarówki sygnalizacyjne do urządzeń, filtry, śruby, baterie do pilotów, rolki jezdne do bram, sworznie do ram siłownika, podkładki, zawleczki oraz bezpieczniki.</w:t>
      </w:r>
    </w:p>
    <w:p w:rsidR="002E2ED5" w:rsidRDefault="002E2ED5" w:rsidP="002E2ED5">
      <w:pPr>
        <w:pStyle w:val="Standard"/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6E1752" w:rsidRPr="006E1752" w:rsidRDefault="006E1752" w:rsidP="006E1752">
      <w:pPr>
        <w:pStyle w:val="Standard"/>
        <w:rPr>
          <w:rFonts w:ascii="Arial" w:hAnsi="Arial" w:cs="Arial"/>
          <w:sz w:val="22"/>
          <w:szCs w:val="22"/>
        </w:rPr>
      </w:pPr>
    </w:p>
    <w:p w:rsidR="00AC19BF" w:rsidRDefault="00EC6BA8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15E20575">
        <w:rPr>
          <w:rFonts w:ascii="Arial" w:hAnsi="Arial" w:cs="Arial"/>
          <w:b/>
          <w:bCs/>
          <w:sz w:val="22"/>
          <w:szCs w:val="22"/>
        </w:rPr>
        <w:t xml:space="preserve">Miejsce wykonania robót </w:t>
      </w:r>
      <w:r w:rsidR="00AC19BF" w:rsidRPr="15E2057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752301" w:rsidRDefault="00435AA0" w:rsidP="00435AA0">
      <w:pPr>
        <w:pStyle w:val="Standard"/>
        <w:spacing w:after="100" w:afterAutospacing="1"/>
        <w:rPr>
          <w:rFonts w:ascii="Arial" w:hAnsi="Arial" w:cs="Arial"/>
          <w:color w:val="000000" w:themeColor="text1"/>
          <w:sz w:val="22"/>
          <w:szCs w:val="22"/>
        </w:rPr>
      </w:pPr>
      <w:r w:rsidRPr="00435AA0">
        <w:rPr>
          <w:rFonts w:ascii="Arial" w:hAnsi="Arial" w:cs="Arial"/>
          <w:color w:val="000000" w:themeColor="text1"/>
          <w:sz w:val="22"/>
          <w:szCs w:val="22"/>
        </w:rPr>
        <w:t xml:space="preserve">Według Załącznika nr 1 – Wykaz bram i szlabanów TAURON Dystrybucja </w:t>
      </w:r>
      <w:r w:rsidR="005D59CB">
        <w:rPr>
          <w:rFonts w:ascii="Arial" w:hAnsi="Arial" w:cs="Arial"/>
          <w:color w:val="000000" w:themeColor="text1"/>
          <w:sz w:val="22"/>
          <w:szCs w:val="22"/>
        </w:rPr>
        <w:t>Odział</w:t>
      </w:r>
      <w:r w:rsidRPr="00435AA0">
        <w:rPr>
          <w:rFonts w:ascii="Arial" w:hAnsi="Arial" w:cs="Arial"/>
          <w:color w:val="000000" w:themeColor="text1"/>
          <w:sz w:val="22"/>
          <w:szCs w:val="22"/>
        </w:rPr>
        <w:t xml:space="preserve"> Wrocław.</w:t>
      </w:r>
    </w:p>
    <w:p w:rsidR="004E203E" w:rsidRDefault="00740881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</w:pPr>
      <w:r>
        <w:rPr>
          <w:rFonts w:ascii="Arial" w:hAnsi="Arial" w:cs="Arial"/>
          <w:b/>
          <w:sz w:val="22"/>
          <w:szCs w:val="22"/>
        </w:rPr>
        <w:t>Ter</w:t>
      </w:r>
      <w:r w:rsidR="000963C6">
        <w:rPr>
          <w:rFonts w:ascii="Arial" w:hAnsi="Arial" w:cs="Arial"/>
          <w:b/>
          <w:sz w:val="22"/>
          <w:szCs w:val="22"/>
        </w:rPr>
        <w:t>min/harmonogram wykonania robót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6E1752" w:rsidRPr="006E1752" w:rsidRDefault="006E1752" w:rsidP="00435AA0">
      <w:pPr>
        <w:pStyle w:val="Standard"/>
        <w:spacing w:after="100" w:afterAutospacing="1" w:line="360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 xml:space="preserve">Wykonawca zobowiązuje się wykonać Przedmiot Umowy </w:t>
      </w:r>
      <w:r w:rsidR="002E2ED5">
        <w:rPr>
          <w:rFonts w:ascii="Arial" w:hAnsi="Arial" w:cs="Arial"/>
          <w:sz w:val="22"/>
          <w:szCs w:val="22"/>
        </w:rPr>
        <w:t>etapami</w:t>
      </w:r>
      <w:r w:rsidRPr="006E1752">
        <w:rPr>
          <w:rFonts w:ascii="Arial" w:hAnsi="Arial" w:cs="Arial"/>
          <w:sz w:val="22"/>
          <w:szCs w:val="22"/>
        </w:rPr>
        <w:t>:</w:t>
      </w:r>
    </w:p>
    <w:p w:rsidR="006E1752" w:rsidRPr="006E1752" w:rsidRDefault="006E1752" w:rsidP="00435AA0">
      <w:pPr>
        <w:pStyle w:val="Standard"/>
        <w:spacing w:after="100" w:afterAutospacing="1" w:line="360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6E1752">
        <w:rPr>
          <w:rFonts w:ascii="Arial" w:hAnsi="Arial" w:cs="Arial"/>
          <w:sz w:val="22"/>
          <w:szCs w:val="22"/>
        </w:rPr>
        <w:t>a)</w:t>
      </w:r>
      <w:r w:rsidRPr="006E1752">
        <w:rPr>
          <w:rFonts w:ascii="Arial" w:hAnsi="Arial" w:cs="Arial"/>
          <w:sz w:val="22"/>
          <w:szCs w:val="22"/>
        </w:rPr>
        <w:tab/>
        <w:t>w zakresie Przeglądów</w:t>
      </w:r>
      <w:r w:rsidR="005D59CB">
        <w:rPr>
          <w:rFonts w:ascii="Arial" w:hAnsi="Arial" w:cs="Arial"/>
          <w:sz w:val="22"/>
          <w:szCs w:val="22"/>
        </w:rPr>
        <w:t xml:space="preserve"> cyklicznie</w:t>
      </w:r>
      <w:r w:rsidRPr="006E1752">
        <w:rPr>
          <w:rFonts w:ascii="Arial" w:hAnsi="Arial" w:cs="Arial"/>
          <w:sz w:val="22"/>
          <w:szCs w:val="22"/>
        </w:rPr>
        <w:t>:</w:t>
      </w:r>
    </w:p>
    <w:p w:rsidR="006E1752" w:rsidRPr="004338A1" w:rsidRDefault="00722E92" w:rsidP="00B10431">
      <w:pPr>
        <w:pStyle w:val="Standard"/>
        <w:numPr>
          <w:ilvl w:val="1"/>
          <w:numId w:val="40"/>
        </w:numPr>
        <w:spacing w:after="100" w:afterAutospacing="1" w:line="360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93202467"/>
      <w:r>
        <w:rPr>
          <w:rFonts w:ascii="Arial" w:hAnsi="Arial" w:cs="Arial"/>
          <w:sz w:val="22"/>
          <w:szCs w:val="22"/>
        </w:rPr>
        <w:t>Przegląd pierwszy</w:t>
      </w:r>
      <w:r w:rsidR="002E2ED5">
        <w:rPr>
          <w:rFonts w:ascii="Arial" w:hAnsi="Arial" w:cs="Arial"/>
          <w:sz w:val="22"/>
          <w:szCs w:val="22"/>
        </w:rPr>
        <w:t xml:space="preserve"> (obejmujący przegląd wszystkich bram</w:t>
      </w:r>
      <w:r>
        <w:rPr>
          <w:rFonts w:ascii="Arial" w:hAnsi="Arial" w:cs="Arial"/>
          <w:sz w:val="22"/>
          <w:szCs w:val="22"/>
        </w:rPr>
        <w:t xml:space="preserve"> i</w:t>
      </w:r>
      <w:r w:rsidR="002E2ED5">
        <w:rPr>
          <w:rFonts w:ascii="Arial" w:hAnsi="Arial" w:cs="Arial"/>
          <w:sz w:val="22"/>
          <w:szCs w:val="22"/>
        </w:rPr>
        <w:t xml:space="preserve"> szlabanów wskazanych w Załączniku nr 1 do OPZ)  </w:t>
      </w:r>
      <w:r w:rsidR="004338A1" w:rsidRPr="00F86B0E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6E1752" w:rsidRPr="004338A1">
        <w:rPr>
          <w:rFonts w:ascii="Arial" w:hAnsi="Arial" w:cs="Arial"/>
          <w:sz w:val="22"/>
          <w:szCs w:val="22"/>
        </w:rPr>
        <w:t xml:space="preserve">w terminie </w:t>
      </w:r>
      <w:r w:rsidR="004338A1">
        <w:rPr>
          <w:rFonts w:ascii="Arial" w:hAnsi="Arial" w:cs="Arial"/>
          <w:sz w:val="22"/>
          <w:szCs w:val="22"/>
        </w:rPr>
        <w:t xml:space="preserve">od 04.05.2026 r. do 15.05.2026 r. </w:t>
      </w:r>
    </w:p>
    <w:p w:rsidR="006E1752" w:rsidRPr="00F86B0E" w:rsidRDefault="00722E92" w:rsidP="00B10431">
      <w:pPr>
        <w:pStyle w:val="Standard"/>
        <w:numPr>
          <w:ilvl w:val="1"/>
          <w:numId w:val="40"/>
        </w:numPr>
        <w:spacing w:after="100" w:afterAutospacing="1" w:line="360" w:lineRule="auto"/>
        <w:ind w:left="993" w:hanging="426"/>
        <w:contextualSpacing/>
        <w:jc w:val="both"/>
        <w:rPr>
          <w:rFonts w:ascii="Arial" w:hAnsi="Arial" w:cs="Arial"/>
          <w:sz w:val="22"/>
          <w:szCs w:val="22"/>
        </w:rPr>
      </w:pPr>
      <w:r w:rsidRPr="00F86B0E">
        <w:rPr>
          <w:rFonts w:ascii="Arial" w:hAnsi="Arial" w:cs="Arial"/>
          <w:sz w:val="22"/>
          <w:szCs w:val="22"/>
        </w:rPr>
        <w:t xml:space="preserve">Przegląd drugi (obejmujący przegląd wszystkich bram i szlabanów wskazanych </w:t>
      </w:r>
      <w:r w:rsidR="001A41B3" w:rsidRPr="00F86B0E">
        <w:rPr>
          <w:rFonts w:ascii="Arial" w:hAnsi="Arial" w:cs="Arial"/>
          <w:sz w:val="22"/>
          <w:szCs w:val="22"/>
        </w:rPr>
        <w:br/>
      </w:r>
      <w:r w:rsidRPr="00F86B0E">
        <w:rPr>
          <w:rFonts w:ascii="Arial" w:hAnsi="Arial" w:cs="Arial"/>
          <w:sz w:val="22"/>
          <w:szCs w:val="22"/>
        </w:rPr>
        <w:t xml:space="preserve">w Załączniku nr 1 do OPZ) – </w:t>
      </w:r>
      <w:r w:rsidR="004338A1" w:rsidRPr="004338A1">
        <w:rPr>
          <w:rFonts w:ascii="Arial" w:hAnsi="Arial" w:cs="Arial"/>
          <w:sz w:val="22"/>
          <w:szCs w:val="22"/>
        </w:rPr>
        <w:t xml:space="preserve">w terminie od </w:t>
      </w:r>
      <w:r w:rsidR="004338A1">
        <w:rPr>
          <w:rFonts w:ascii="Arial" w:hAnsi="Arial" w:cs="Arial"/>
          <w:sz w:val="22"/>
          <w:szCs w:val="22"/>
        </w:rPr>
        <w:t>01</w:t>
      </w:r>
      <w:r w:rsidR="004338A1" w:rsidRPr="004338A1">
        <w:rPr>
          <w:rFonts w:ascii="Arial" w:hAnsi="Arial" w:cs="Arial"/>
          <w:sz w:val="22"/>
          <w:szCs w:val="22"/>
        </w:rPr>
        <w:t>.</w:t>
      </w:r>
      <w:r w:rsidR="004338A1">
        <w:rPr>
          <w:rFonts w:ascii="Arial" w:hAnsi="Arial" w:cs="Arial"/>
          <w:sz w:val="22"/>
          <w:szCs w:val="22"/>
        </w:rPr>
        <w:t>10</w:t>
      </w:r>
      <w:r w:rsidR="004338A1" w:rsidRPr="004338A1">
        <w:rPr>
          <w:rFonts w:ascii="Arial" w:hAnsi="Arial" w:cs="Arial"/>
          <w:sz w:val="22"/>
          <w:szCs w:val="22"/>
        </w:rPr>
        <w:t xml:space="preserve">.2026 r. do </w:t>
      </w:r>
      <w:r w:rsidR="004338A1">
        <w:rPr>
          <w:rFonts w:ascii="Arial" w:hAnsi="Arial" w:cs="Arial"/>
          <w:sz w:val="22"/>
          <w:szCs w:val="22"/>
        </w:rPr>
        <w:t>15</w:t>
      </w:r>
      <w:r w:rsidR="004338A1" w:rsidRPr="004338A1">
        <w:rPr>
          <w:rFonts w:ascii="Arial" w:hAnsi="Arial" w:cs="Arial"/>
          <w:sz w:val="22"/>
          <w:szCs w:val="22"/>
        </w:rPr>
        <w:t>.</w:t>
      </w:r>
      <w:r w:rsidR="004338A1">
        <w:rPr>
          <w:rFonts w:ascii="Arial" w:hAnsi="Arial" w:cs="Arial"/>
          <w:sz w:val="22"/>
          <w:szCs w:val="22"/>
        </w:rPr>
        <w:t>10</w:t>
      </w:r>
      <w:r w:rsidR="004338A1" w:rsidRPr="004338A1">
        <w:rPr>
          <w:rFonts w:ascii="Arial" w:hAnsi="Arial" w:cs="Arial"/>
          <w:sz w:val="22"/>
          <w:szCs w:val="22"/>
        </w:rPr>
        <w:t>.2026 r.</w:t>
      </w:r>
      <w:r w:rsidR="006E1752" w:rsidRPr="00F86B0E">
        <w:rPr>
          <w:rFonts w:ascii="Arial" w:hAnsi="Arial" w:cs="Arial"/>
          <w:sz w:val="22"/>
          <w:szCs w:val="22"/>
        </w:rPr>
        <w:t>;</w:t>
      </w:r>
    </w:p>
    <w:bookmarkEnd w:id="0"/>
    <w:p w:rsidR="00752301" w:rsidRPr="00F86B0E" w:rsidRDefault="006E1752" w:rsidP="00435AA0">
      <w:pPr>
        <w:pStyle w:val="Standard"/>
        <w:spacing w:after="100" w:afterAutospacing="1" w:line="360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r w:rsidRPr="00F86B0E">
        <w:rPr>
          <w:rFonts w:ascii="Arial" w:hAnsi="Arial" w:cs="Arial"/>
          <w:sz w:val="22"/>
          <w:szCs w:val="22"/>
        </w:rPr>
        <w:t>b)</w:t>
      </w:r>
      <w:r w:rsidRPr="00F86B0E">
        <w:rPr>
          <w:rFonts w:ascii="Arial" w:hAnsi="Arial" w:cs="Arial"/>
          <w:sz w:val="22"/>
          <w:szCs w:val="22"/>
        </w:rPr>
        <w:tab/>
        <w:t>w zakresie Napraw</w:t>
      </w:r>
      <w:r w:rsidR="00FD6CAE">
        <w:rPr>
          <w:rFonts w:ascii="Arial" w:hAnsi="Arial" w:cs="Arial"/>
          <w:sz w:val="22"/>
          <w:szCs w:val="22"/>
        </w:rPr>
        <w:t xml:space="preserve"> sukcesywnie na podstawie </w:t>
      </w:r>
      <w:r w:rsidR="00DE4E2E">
        <w:rPr>
          <w:rFonts w:ascii="Arial" w:hAnsi="Arial" w:cs="Arial"/>
          <w:sz w:val="22"/>
          <w:szCs w:val="22"/>
        </w:rPr>
        <w:t xml:space="preserve">zleceń </w:t>
      </w:r>
      <w:r w:rsidRPr="00F86B0E">
        <w:rPr>
          <w:rFonts w:ascii="Arial" w:hAnsi="Arial" w:cs="Arial"/>
          <w:sz w:val="22"/>
          <w:szCs w:val="22"/>
        </w:rPr>
        <w:t>do 31 grudnia 20</w:t>
      </w:r>
      <w:r w:rsidR="004A4099" w:rsidRPr="00F86B0E">
        <w:rPr>
          <w:rFonts w:ascii="Arial" w:hAnsi="Arial" w:cs="Arial"/>
          <w:sz w:val="22"/>
          <w:szCs w:val="22"/>
        </w:rPr>
        <w:t>2</w:t>
      </w:r>
      <w:r w:rsidR="00F94AA0">
        <w:rPr>
          <w:rFonts w:ascii="Arial" w:hAnsi="Arial" w:cs="Arial"/>
          <w:sz w:val="22"/>
          <w:szCs w:val="22"/>
        </w:rPr>
        <w:t>6</w:t>
      </w:r>
      <w:r w:rsidR="004A4099" w:rsidRPr="00F86B0E">
        <w:rPr>
          <w:rFonts w:ascii="Arial" w:hAnsi="Arial" w:cs="Arial"/>
          <w:sz w:val="22"/>
          <w:szCs w:val="22"/>
        </w:rPr>
        <w:t xml:space="preserve"> r.</w:t>
      </w:r>
    </w:p>
    <w:p w:rsidR="004E203E" w:rsidRDefault="00740881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Gwarancja</w:t>
      </w:r>
    </w:p>
    <w:p w:rsidR="0032314E" w:rsidRDefault="0032314E" w:rsidP="0032314E">
      <w:pPr>
        <w:pStyle w:val="Standard"/>
        <w:spacing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32314E">
        <w:rPr>
          <w:rFonts w:ascii="Arial" w:hAnsi="Arial" w:cs="Arial"/>
          <w:sz w:val="22"/>
          <w:szCs w:val="22"/>
        </w:rPr>
        <w:t>Zleceniobiorca udziel</w:t>
      </w:r>
      <w:r>
        <w:rPr>
          <w:rFonts w:ascii="Arial" w:hAnsi="Arial" w:cs="Arial"/>
          <w:sz w:val="22"/>
          <w:szCs w:val="22"/>
        </w:rPr>
        <w:t>i</w:t>
      </w:r>
      <w:r w:rsidRPr="0032314E">
        <w:rPr>
          <w:rFonts w:ascii="Arial" w:hAnsi="Arial" w:cs="Arial"/>
          <w:sz w:val="22"/>
          <w:szCs w:val="22"/>
        </w:rPr>
        <w:t xml:space="preserve"> Zleceniodawcy gwarancji jakości</w:t>
      </w:r>
      <w:r>
        <w:rPr>
          <w:rFonts w:ascii="Arial" w:hAnsi="Arial" w:cs="Arial"/>
          <w:sz w:val="22"/>
          <w:szCs w:val="22"/>
        </w:rPr>
        <w:t xml:space="preserve"> w zakresie wykonanej </w:t>
      </w:r>
      <w:r w:rsidRPr="0032314E">
        <w:t xml:space="preserve"> </w:t>
      </w:r>
      <w:r w:rsidRPr="0032314E">
        <w:rPr>
          <w:rFonts w:ascii="Arial" w:hAnsi="Arial" w:cs="Arial"/>
          <w:sz w:val="22"/>
          <w:szCs w:val="22"/>
        </w:rPr>
        <w:t>Napraw</w:t>
      </w:r>
      <w:r>
        <w:rPr>
          <w:rFonts w:ascii="Arial" w:hAnsi="Arial" w:cs="Arial"/>
          <w:sz w:val="22"/>
          <w:szCs w:val="22"/>
        </w:rPr>
        <w:t>y:</w:t>
      </w:r>
    </w:p>
    <w:p w:rsidR="0032314E" w:rsidRPr="001A41B3" w:rsidRDefault="0032314E" w:rsidP="00B10431">
      <w:pPr>
        <w:pStyle w:val="Akapitzlist"/>
        <w:numPr>
          <w:ilvl w:val="1"/>
          <w:numId w:val="41"/>
        </w:numPr>
        <w:suppressAutoHyphens w:val="0"/>
        <w:autoSpaceDN/>
        <w:spacing w:after="8" w:line="266" w:lineRule="auto"/>
        <w:ind w:hanging="43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1A41B3">
        <w:rPr>
          <w:rFonts w:ascii="Arial" w:hAnsi="Arial" w:cs="Arial"/>
          <w:sz w:val="22"/>
          <w:szCs w:val="22"/>
        </w:rPr>
        <w:t>12 miesięcy – na dostarczone materiały i części zamienne/podzespoły oraz wykonane usługi w ramach wykonania danego Zlecenia;</w:t>
      </w:r>
    </w:p>
    <w:p w:rsidR="0032314E" w:rsidRPr="001A41B3" w:rsidRDefault="0032314E" w:rsidP="00B10431">
      <w:pPr>
        <w:pStyle w:val="Akapitzlist"/>
        <w:numPr>
          <w:ilvl w:val="1"/>
          <w:numId w:val="41"/>
        </w:numPr>
        <w:suppressAutoHyphens w:val="0"/>
        <w:autoSpaceDN/>
        <w:spacing w:after="8" w:line="266" w:lineRule="auto"/>
        <w:ind w:hanging="435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1A41B3">
        <w:rPr>
          <w:rFonts w:ascii="Arial" w:hAnsi="Arial" w:cs="Arial"/>
          <w:sz w:val="22"/>
          <w:szCs w:val="22"/>
        </w:rPr>
        <w:t>równy okresowi gwarancji producenta (jednak nie krótszy niż 24 miesiące) – na dostarczone urządzenie i wykonane usługi w przypadku Zlecenia którego przedmiotem będzie dostawa i montaż kompletnych urządzeń.</w:t>
      </w:r>
    </w:p>
    <w:p w:rsidR="0032314E" w:rsidRDefault="0032314E" w:rsidP="00435AA0">
      <w:pPr>
        <w:pStyle w:val="Standard"/>
        <w:spacing w:after="100" w:afterAutospacing="1" w:line="360" w:lineRule="auto"/>
        <w:ind w:left="142" w:hanging="142"/>
        <w:contextualSpacing/>
        <w:jc w:val="both"/>
        <w:rPr>
          <w:rFonts w:ascii="Arial" w:hAnsi="Arial" w:cs="Arial"/>
          <w:sz w:val="22"/>
          <w:szCs w:val="22"/>
        </w:rPr>
      </w:pPr>
      <w:r w:rsidRPr="001A41B3">
        <w:rPr>
          <w:rFonts w:ascii="Arial" w:hAnsi="Arial" w:cs="Arial"/>
          <w:sz w:val="22"/>
          <w:szCs w:val="22"/>
        </w:rPr>
        <w:t xml:space="preserve"> </w:t>
      </w:r>
    </w:p>
    <w:p w:rsidR="004E203E" w:rsidRDefault="00740881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Kwalifikacje</w:t>
      </w:r>
      <w:r w:rsidR="002D0D15">
        <w:rPr>
          <w:rFonts w:ascii="Arial" w:hAnsi="Arial" w:cs="Arial"/>
          <w:b/>
          <w:sz w:val="22"/>
          <w:szCs w:val="22"/>
        </w:rPr>
        <w:t xml:space="preserve"> </w:t>
      </w:r>
      <w:r w:rsidR="00752301">
        <w:rPr>
          <w:rFonts w:ascii="Arial" w:hAnsi="Arial" w:cs="Arial"/>
          <w:b/>
          <w:sz w:val="22"/>
          <w:szCs w:val="22"/>
        </w:rPr>
        <w:t>–</w:t>
      </w:r>
      <w:r w:rsidR="002D0D15">
        <w:rPr>
          <w:rFonts w:ascii="Arial" w:hAnsi="Arial" w:cs="Arial"/>
          <w:b/>
          <w:sz w:val="22"/>
          <w:szCs w:val="22"/>
        </w:rPr>
        <w:t xml:space="preserve"> wymagania</w:t>
      </w:r>
      <w:r w:rsidR="00752301">
        <w:rPr>
          <w:rFonts w:ascii="Arial" w:hAnsi="Arial" w:cs="Arial"/>
          <w:b/>
          <w:sz w:val="22"/>
          <w:szCs w:val="22"/>
        </w:rPr>
        <w:t xml:space="preserve"> względem Wykonawcy</w:t>
      </w:r>
    </w:p>
    <w:p w:rsidR="004E203E" w:rsidRDefault="00740881" w:rsidP="00F23C43">
      <w:pPr>
        <w:pStyle w:val="Standard"/>
        <w:numPr>
          <w:ilvl w:val="0"/>
          <w:numId w:val="43"/>
        </w:numPr>
        <w:spacing w:after="100" w:afterAutospacing="1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752301">
        <w:rPr>
          <w:rFonts w:ascii="Arial" w:hAnsi="Arial" w:cs="Arial"/>
          <w:sz w:val="22"/>
          <w:szCs w:val="22"/>
        </w:rPr>
        <w:t xml:space="preserve">Wykonawca zobowiązany jest dysponować </w:t>
      </w:r>
      <w:r w:rsidR="00F564D0">
        <w:rPr>
          <w:rFonts w:ascii="Arial" w:hAnsi="Arial" w:cs="Arial"/>
          <w:sz w:val="22"/>
          <w:szCs w:val="22"/>
        </w:rPr>
        <w:t xml:space="preserve">wiedzą i </w:t>
      </w:r>
      <w:r w:rsidRPr="00752301">
        <w:rPr>
          <w:rFonts w:ascii="Arial" w:hAnsi="Arial" w:cs="Arial"/>
          <w:sz w:val="22"/>
          <w:szCs w:val="22"/>
        </w:rPr>
        <w:t>zespołem osób w ilości niezbędnej dla prawidłowego wykonania przedmiotu zamówienia</w:t>
      </w:r>
      <w:r w:rsidR="00F32328">
        <w:rPr>
          <w:rFonts w:ascii="Arial" w:hAnsi="Arial" w:cs="Arial"/>
          <w:sz w:val="22"/>
          <w:szCs w:val="22"/>
        </w:rPr>
        <w:t>.</w:t>
      </w:r>
      <w:r w:rsidR="00F0647F">
        <w:rPr>
          <w:rFonts w:ascii="Arial" w:hAnsi="Arial" w:cs="Arial"/>
          <w:sz w:val="22"/>
          <w:szCs w:val="22"/>
        </w:rPr>
        <w:t xml:space="preserve"> </w:t>
      </w:r>
    </w:p>
    <w:p w:rsidR="004E203E" w:rsidRDefault="006E1752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Zasady wykonywania usług</w:t>
      </w:r>
      <w:r w:rsidR="00551CDE">
        <w:rPr>
          <w:rFonts w:ascii="Arial" w:hAnsi="Arial" w:cs="Arial"/>
          <w:b/>
          <w:sz w:val="22"/>
          <w:szCs w:val="22"/>
        </w:rPr>
        <w:t xml:space="preserve"> w zakresie Napraw</w:t>
      </w:r>
    </w:p>
    <w:p w:rsidR="006E1752" w:rsidRPr="006E1752" w:rsidRDefault="006E1752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6E1752">
        <w:rPr>
          <w:rFonts w:ascii="Arial" w:hAnsi="Arial" w:cs="Arial"/>
          <w:sz w:val="22"/>
          <w:szCs w:val="22"/>
          <w:lang w:bidi="ar-SA"/>
        </w:rPr>
        <w:t xml:space="preserve">Ustala się czas reakcji na </w:t>
      </w:r>
      <w:r w:rsidR="00551CDE">
        <w:rPr>
          <w:rFonts w:ascii="Arial" w:hAnsi="Arial" w:cs="Arial"/>
          <w:sz w:val="22"/>
          <w:szCs w:val="22"/>
          <w:lang w:bidi="ar-SA"/>
        </w:rPr>
        <w:t>z</w:t>
      </w:r>
      <w:r w:rsidRPr="006E1752">
        <w:rPr>
          <w:rFonts w:ascii="Arial" w:hAnsi="Arial" w:cs="Arial"/>
          <w:sz w:val="22"/>
          <w:szCs w:val="22"/>
          <w:lang w:bidi="ar-SA"/>
        </w:rPr>
        <w:t xml:space="preserve">głoszenie, za który przyjmuje się przybycie serwisanta na miejsce lokalizacji urządzenia: najpóźniej w kolejnym dniu roboczym od otrzymania </w:t>
      </w:r>
      <w:r w:rsidR="00551CDE">
        <w:rPr>
          <w:rFonts w:ascii="Arial" w:hAnsi="Arial" w:cs="Arial"/>
          <w:sz w:val="22"/>
          <w:szCs w:val="22"/>
          <w:lang w:bidi="ar-SA"/>
        </w:rPr>
        <w:t>z</w:t>
      </w:r>
      <w:r w:rsidRPr="006E1752">
        <w:rPr>
          <w:rFonts w:ascii="Arial" w:hAnsi="Arial" w:cs="Arial"/>
          <w:sz w:val="22"/>
          <w:szCs w:val="22"/>
          <w:lang w:bidi="ar-SA"/>
        </w:rPr>
        <w:t>głoszenie.</w:t>
      </w:r>
    </w:p>
    <w:p w:rsidR="26A377DD" w:rsidRDefault="006E1752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6E1752">
        <w:rPr>
          <w:rFonts w:ascii="Arial" w:hAnsi="Arial" w:cs="Arial"/>
          <w:sz w:val="22"/>
          <w:szCs w:val="22"/>
          <w:lang w:bidi="ar-SA"/>
        </w:rPr>
        <w:t>Termin naprawy wady lub usunięcia usterki wynosi 2 dni robocze. W uzasadnionych przypadkach (czas oczekiwani</w:t>
      </w:r>
      <w:r w:rsidR="00764155">
        <w:rPr>
          <w:rFonts w:ascii="Arial" w:hAnsi="Arial" w:cs="Arial"/>
          <w:sz w:val="22"/>
          <w:szCs w:val="22"/>
          <w:lang w:bidi="ar-SA"/>
        </w:rPr>
        <w:t>a</w:t>
      </w:r>
      <w:r w:rsidRPr="006E1752">
        <w:rPr>
          <w:rFonts w:ascii="Arial" w:hAnsi="Arial" w:cs="Arial"/>
          <w:sz w:val="22"/>
          <w:szCs w:val="22"/>
          <w:lang w:bidi="ar-SA"/>
        </w:rPr>
        <w:t xml:space="preserve"> na zamówione części) Zamawiający na wniosek Wykonawcy może wydłużyć termin naprawy.</w:t>
      </w:r>
    </w:p>
    <w:p w:rsidR="009F1B41" w:rsidRDefault="009F1B41" w:rsidP="009F1B41">
      <w:pPr>
        <w:pStyle w:val="Standard"/>
        <w:spacing w:line="360" w:lineRule="auto"/>
        <w:ind w:left="142" w:hanging="142"/>
        <w:contextualSpacing/>
        <w:jc w:val="both"/>
        <w:rPr>
          <w:rFonts w:ascii="Arial" w:hAnsi="Arial" w:cs="Arial"/>
          <w:sz w:val="22"/>
          <w:szCs w:val="22"/>
          <w:lang w:bidi="ar-SA"/>
        </w:rPr>
      </w:pPr>
    </w:p>
    <w:p w:rsidR="004E203E" w:rsidRPr="00A51359" w:rsidRDefault="6CD2E8D3" w:rsidP="00B10431">
      <w:pPr>
        <w:pStyle w:val="Textbody"/>
        <w:numPr>
          <w:ilvl w:val="0"/>
          <w:numId w:val="35"/>
        </w:numPr>
        <w:pBdr>
          <w:bottom w:val="single" w:sz="4" w:space="8" w:color="000001"/>
        </w:pBdr>
        <w:spacing w:after="100" w:afterAutospacing="1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26A377DD">
        <w:rPr>
          <w:rFonts w:ascii="Arial" w:hAnsi="Arial" w:cs="Arial"/>
          <w:b/>
          <w:bCs/>
          <w:sz w:val="22"/>
          <w:szCs w:val="22"/>
        </w:rPr>
        <w:t xml:space="preserve">Dodatkowe </w:t>
      </w:r>
      <w:r w:rsidR="1F3756CF" w:rsidRPr="26A377DD">
        <w:rPr>
          <w:rFonts w:ascii="Arial" w:hAnsi="Arial" w:cs="Arial"/>
          <w:b/>
          <w:bCs/>
          <w:sz w:val="22"/>
          <w:szCs w:val="22"/>
        </w:rPr>
        <w:t xml:space="preserve">informacje i </w:t>
      </w:r>
      <w:r w:rsidRPr="26A377DD">
        <w:rPr>
          <w:rFonts w:ascii="Arial" w:hAnsi="Arial" w:cs="Arial"/>
          <w:b/>
          <w:bCs/>
          <w:sz w:val="22"/>
          <w:szCs w:val="22"/>
        </w:rPr>
        <w:t>wymagania</w:t>
      </w:r>
    </w:p>
    <w:p w:rsidR="560DDEE1" w:rsidRDefault="560DDEE1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965187">
        <w:rPr>
          <w:rFonts w:ascii="Arial" w:hAnsi="Arial" w:cs="Arial"/>
          <w:sz w:val="22"/>
          <w:szCs w:val="22"/>
          <w:lang w:bidi="ar-SA"/>
        </w:rPr>
        <w:t xml:space="preserve">Zamawiający umożliwi Wykonawcom dokonanie wizji lokalnej w miejscu realizacji Przedmiotu Zamówienia, celem sprawdzenia warunków związanych </w:t>
      </w:r>
      <w:r w:rsidR="00480B47" w:rsidRPr="00965187">
        <w:rPr>
          <w:rFonts w:ascii="Arial" w:hAnsi="Arial" w:cs="Arial"/>
          <w:sz w:val="22"/>
          <w:szCs w:val="22"/>
          <w:lang w:bidi="ar-SA"/>
        </w:rPr>
        <w:br/>
      </w:r>
      <w:r w:rsidRPr="00965187">
        <w:rPr>
          <w:rFonts w:ascii="Arial" w:hAnsi="Arial" w:cs="Arial"/>
          <w:sz w:val="22"/>
          <w:szCs w:val="22"/>
          <w:lang w:bidi="ar-SA"/>
        </w:rPr>
        <w:t xml:space="preserve">z wykonywaniem </w:t>
      </w:r>
      <w:r w:rsidR="00AF074C" w:rsidRPr="00965187">
        <w:rPr>
          <w:rFonts w:ascii="Arial" w:hAnsi="Arial" w:cs="Arial"/>
          <w:sz w:val="22"/>
          <w:szCs w:val="22"/>
          <w:lang w:bidi="ar-SA"/>
        </w:rPr>
        <w:t>Usługi</w:t>
      </w:r>
      <w:r w:rsidRPr="00965187">
        <w:rPr>
          <w:rFonts w:ascii="Arial" w:hAnsi="Arial" w:cs="Arial"/>
          <w:sz w:val="22"/>
          <w:szCs w:val="22"/>
          <w:lang w:bidi="ar-SA"/>
        </w:rPr>
        <w:t xml:space="preserve"> oraz celem uzyskania wszelkich informacji koniecznych </w:t>
      </w:r>
      <w:r w:rsidR="001A41B3">
        <w:rPr>
          <w:rFonts w:ascii="Arial" w:hAnsi="Arial" w:cs="Arial"/>
          <w:sz w:val="22"/>
          <w:szCs w:val="22"/>
          <w:lang w:bidi="ar-SA"/>
        </w:rPr>
        <w:br/>
      </w:r>
      <w:r w:rsidRPr="00965187">
        <w:rPr>
          <w:rFonts w:ascii="Arial" w:hAnsi="Arial" w:cs="Arial"/>
          <w:sz w:val="22"/>
          <w:szCs w:val="22"/>
          <w:lang w:bidi="ar-SA"/>
        </w:rPr>
        <w:t xml:space="preserve">i przydatnych do </w:t>
      </w:r>
      <w:r w:rsidR="00AF074C" w:rsidRPr="00965187">
        <w:rPr>
          <w:rFonts w:ascii="Arial" w:hAnsi="Arial" w:cs="Arial"/>
          <w:sz w:val="22"/>
          <w:szCs w:val="22"/>
          <w:lang w:bidi="ar-SA"/>
        </w:rPr>
        <w:t xml:space="preserve">jej </w:t>
      </w:r>
      <w:r w:rsidRPr="00965187">
        <w:rPr>
          <w:rFonts w:ascii="Arial" w:hAnsi="Arial" w:cs="Arial"/>
          <w:sz w:val="22"/>
          <w:szCs w:val="22"/>
          <w:lang w:bidi="ar-SA"/>
        </w:rPr>
        <w:t>wyceny</w:t>
      </w:r>
      <w:r w:rsidR="00AF074C" w:rsidRPr="00965187">
        <w:rPr>
          <w:rFonts w:ascii="Arial" w:hAnsi="Arial" w:cs="Arial"/>
          <w:sz w:val="22"/>
          <w:szCs w:val="22"/>
          <w:lang w:bidi="ar-SA"/>
        </w:rPr>
        <w:t xml:space="preserve">. W celu przeprowadzenia wizji lokalnej na poszczególnych obiektach należy kontaktować  się  z osobami  wskazanymi w załączonej do Opisu Przedmiotu Zamówienia tabeli z wykazem bram i szlabanów – </w:t>
      </w:r>
      <w:r w:rsidR="00435AA0" w:rsidRPr="00965187">
        <w:rPr>
          <w:rFonts w:ascii="Arial" w:hAnsi="Arial" w:cs="Arial"/>
          <w:sz w:val="22"/>
          <w:szCs w:val="22"/>
          <w:lang w:bidi="ar-SA"/>
        </w:rPr>
        <w:t>Z</w:t>
      </w:r>
      <w:r w:rsidR="00AF074C" w:rsidRPr="00965187">
        <w:rPr>
          <w:rFonts w:ascii="Arial" w:hAnsi="Arial" w:cs="Arial"/>
          <w:sz w:val="22"/>
          <w:szCs w:val="22"/>
          <w:lang w:bidi="ar-SA"/>
        </w:rPr>
        <w:t>ałącznik na 1 do OPZ.</w:t>
      </w:r>
    </w:p>
    <w:p w:rsidR="00965187" w:rsidRPr="00965187" w:rsidRDefault="00965187" w:rsidP="00965187">
      <w:pPr>
        <w:pStyle w:val="Standard"/>
        <w:spacing w:line="360" w:lineRule="auto"/>
        <w:ind w:left="720"/>
        <w:contextualSpacing/>
        <w:jc w:val="both"/>
        <w:rPr>
          <w:rFonts w:ascii="Arial" w:hAnsi="Arial" w:cs="Arial"/>
          <w:b/>
          <w:bCs/>
          <w:sz w:val="22"/>
          <w:szCs w:val="22"/>
          <w:lang w:bidi="ar-SA"/>
        </w:rPr>
      </w:pPr>
      <w:r w:rsidRPr="00965187">
        <w:rPr>
          <w:rFonts w:ascii="Arial" w:hAnsi="Arial" w:cs="Arial"/>
          <w:b/>
          <w:bCs/>
          <w:sz w:val="22"/>
          <w:szCs w:val="22"/>
          <w:lang w:bidi="ar-SA"/>
        </w:rPr>
        <w:t>Wizja lokalne nie jest obligatoryjna.</w:t>
      </w:r>
    </w:p>
    <w:p w:rsidR="00EC7A0C" w:rsidRDefault="000E0909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0E0909">
        <w:rPr>
          <w:rFonts w:ascii="Arial" w:hAnsi="Arial" w:cs="Arial"/>
          <w:sz w:val="22"/>
          <w:szCs w:val="22"/>
          <w:lang w:bidi="ar-SA"/>
        </w:rPr>
        <w:t>Materiały/</w:t>
      </w:r>
      <w:r w:rsidR="00965187">
        <w:rPr>
          <w:rFonts w:ascii="Arial" w:hAnsi="Arial" w:cs="Arial"/>
          <w:sz w:val="22"/>
          <w:szCs w:val="22"/>
          <w:lang w:bidi="ar-SA"/>
        </w:rPr>
        <w:t>części zamienne/</w:t>
      </w:r>
      <w:r w:rsidRPr="000E0909">
        <w:rPr>
          <w:rFonts w:ascii="Arial" w:hAnsi="Arial" w:cs="Arial"/>
          <w:sz w:val="22"/>
          <w:szCs w:val="22"/>
          <w:lang w:bidi="ar-SA"/>
        </w:rPr>
        <w:t>urządzenia dostarczone na potrzeby Napraw będą rozliczane odrębnie. Do kosztów zakupów materiałów/</w:t>
      </w:r>
      <w:r w:rsidR="00965187">
        <w:rPr>
          <w:rFonts w:ascii="Arial" w:hAnsi="Arial" w:cs="Arial"/>
          <w:sz w:val="22"/>
          <w:szCs w:val="22"/>
          <w:lang w:bidi="ar-SA"/>
        </w:rPr>
        <w:t>części zamiennych/</w:t>
      </w:r>
      <w:r w:rsidRPr="000E0909">
        <w:rPr>
          <w:rFonts w:ascii="Arial" w:hAnsi="Arial" w:cs="Arial"/>
          <w:sz w:val="22"/>
          <w:szCs w:val="22"/>
          <w:lang w:bidi="ar-SA"/>
        </w:rPr>
        <w:t xml:space="preserve">urządzeń poniesionych przez Wykonawcę nie zostaną doliczone żadne dodatkowe koszty. Wykonawca zobowiązany jest wykazać koszty zakupu </w:t>
      </w:r>
      <w:r w:rsidR="00965187" w:rsidRPr="00965187">
        <w:rPr>
          <w:rFonts w:ascii="Arial" w:hAnsi="Arial" w:cs="Arial"/>
          <w:sz w:val="22"/>
          <w:szCs w:val="22"/>
          <w:lang w:bidi="ar-SA"/>
        </w:rPr>
        <w:t xml:space="preserve">materiałów/części zamiennych/urządzeń </w:t>
      </w:r>
      <w:r w:rsidRPr="000E0909">
        <w:rPr>
          <w:rFonts w:ascii="Arial" w:hAnsi="Arial" w:cs="Arial"/>
          <w:sz w:val="22"/>
          <w:szCs w:val="22"/>
          <w:lang w:bidi="ar-SA"/>
        </w:rPr>
        <w:t>niezbędnych do wykonania Napraw</w:t>
      </w:r>
      <w:r w:rsidR="00965187">
        <w:rPr>
          <w:rFonts w:ascii="Arial" w:hAnsi="Arial" w:cs="Arial"/>
          <w:sz w:val="22"/>
          <w:szCs w:val="22"/>
          <w:lang w:bidi="ar-SA"/>
        </w:rPr>
        <w:t xml:space="preserve"> </w:t>
      </w:r>
      <w:r w:rsidR="0038380D">
        <w:rPr>
          <w:rFonts w:ascii="Arial" w:hAnsi="Arial" w:cs="Arial"/>
          <w:sz w:val="22"/>
          <w:szCs w:val="22"/>
          <w:lang w:bidi="ar-SA"/>
        </w:rPr>
        <w:t xml:space="preserve">oraz </w:t>
      </w:r>
      <w:r w:rsidRPr="000E0909">
        <w:rPr>
          <w:rFonts w:ascii="Arial" w:hAnsi="Arial" w:cs="Arial"/>
          <w:sz w:val="22"/>
          <w:szCs w:val="22"/>
          <w:lang w:bidi="ar-SA"/>
        </w:rPr>
        <w:t>na żądanie Zamawiającego udokumentować dowodami zakupu.</w:t>
      </w:r>
    </w:p>
    <w:p w:rsidR="000E0909" w:rsidRDefault="000E0909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0E0909">
        <w:rPr>
          <w:rFonts w:ascii="Arial" w:hAnsi="Arial" w:cs="Arial"/>
          <w:sz w:val="22"/>
          <w:szCs w:val="22"/>
          <w:lang w:bidi="ar-SA"/>
        </w:rPr>
        <w:t>Wykonanie Naprawy będzie poprzedzone wyceną Wykonawcy zaakceptowaną przez Zamawiającego</w:t>
      </w:r>
      <w:r w:rsidR="0038380D">
        <w:rPr>
          <w:rFonts w:ascii="Arial" w:hAnsi="Arial" w:cs="Arial"/>
          <w:sz w:val="22"/>
          <w:szCs w:val="22"/>
          <w:lang w:bidi="ar-SA"/>
        </w:rPr>
        <w:t>.</w:t>
      </w:r>
    </w:p>
    <w:p w:rsidR="0038380D" w:rsidRDefault="002C0B1B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002C0B1B">
        <w:rPr>
          <w:rFonts w:ascii="Arial" w:hAnsi="Arial" w:cs="Arial"/>
          <w:sz w:val="22"/>
          <w:szCs w:val="22"/>
          <w:lang w:bidi="ar-SA"/>
        </w:rPr>
        <w:t xml:space="preserve">Wynagrodzenie w zakresie Przeglądów urządzeń </w:t>
      </w:r>
      <w:r w:rsidR="0038380D">
        <w:rPr>
          <w:rFonts w:ascii="Arial" w:hAnsi="Arial" w:cs="Arial"/>
          <w:sz w:val="22"/>
          <w:szCs w:val="22"/>
          <w:lang w:bidi="ar-SA"/>
        </w:rPr>
        <w:t>powinno</w:t>
      </w:r>
      <w:r>
        <w:rPr>
          <w:rFonts w:ascii="Arial" w:hAnsi="Arial" w:cs="Arial"/>
          <w:sz w:val="22"/>
          <w:szCs w:val="22"/>
          <w:lang w:bidi="ar-SA"/>
        </w:rPr>
        <w:t xml:space="preserve"> obejm</w:t>
      </w:r>
      <w:r w:rsidR="0038380D">
        <w:rPr>
          <w:rFonts w:ascii="Arial" w:hAnsi="Arial" w:cs="Arial"/>
          <w:sz w:val="22"/>
          <w:szCs w:val="22"/>
          <w:lang w:bidi="ar-SA"/>
        </w:rPr>
        <w:t>ować</w:t>
      </w:r>
      <w:r>
        <w:rPr>
          <w:rFonts w:ascii="Arial" w:hAnsi="Arial" w:cs="Arial"/>
          <w:sz w:val="22"/>
          <w:szCs w:val="22"/>
          <w:lang w:bidi="ar-SA"/>
        </w:rPr>
        <w:t xml:space="preserve"> koszt dojazdu do lokalizacji</w:t>
      </w:r>
      <w:r w:rsidR="0038380D">
        <w:rPr>
          <w:rFonts w:ascii="Arial" w:hAnsi="Arial" w:cs="Arial"/>
          <w:sz w:val="22"/>
          <w:szCs w:val="22"/>
          <w:lang w:bidi="ar-SA"/>
        </w:rPr>
        <w:t xml:space="preserve"> wskazanych w Załączniku nr 1 do OPZ.</w:t>
      </w:r>
    </w:p>
    <w:p w:rsidR="002C0B1B" w:rsidRPr="002C0B1B" w:rsidRDefault="0038380D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>
        <w:rPr>
          <w:rFonts w:ascii="Arial" w:hAnsi="Arial" w:cs="Arial"/>
          <w:sz w:val="22"/>
          <w:szCs w:val="22"/>
          <w:lang w:bidi="ar-SA"/>
        </w:rPr>
        <w:t xml:space="preserve">Wynagrodzenie w zakresie Napraw (stawka roboczogodziny serwisanta) powinna obejmować </w:t>
      </w:r>
      <w:r w:rsidR="002C0B1B">
        <w:rPr>
          <w:rFonts w:ascii="Arial" w:hAnsi="Arial" w:cs="Arial"/>
          <w:sz w:val="22"/>
          <w:szCs w:val="22"/>
          <w:lang w:bidi="ar-SA"/>
        </w:rPr>
        <w:t xml:space="preserve"> </w:t>
      </w:r>
      <w:r>
        <w:rPr>
          <w:rFonts w:ascii="Arial" w:hAnsi="Arial" w:cs="Arial"/>
          <w:sz w:val="22"/>
          <w:szCs w:val="22"/>
          <w:lang w:bidi="ar-SA"/>
        </w:rPr>
        <w:t>koszt dojazdu do lokalizacji wskazanych w Załączniku nr 1 do OPZ</w:t>
      </w:r>
    </w:p>
    <w:p w:rsidR="000963C6" w:rsidRDefault="596BA09B" w:rsidP="00B10431">
      <w:pPr>
        <w:pStyle w:val="Standard"/>
        <w:numPr>
          <w:ilvl w:val="0"/>
          <w:numId w:val="42"/>
        </w:numPr>
        <w:spacing w:line="360" w:lineRule="auto"/>
        <w:contextualSpacing/>
        <w:jc w:val="both"/>
        <w:rPr>
          <w:rFonts w:ascii="Arial" w:hAnsi="Arial" w:cs="Arial"/>
          <w:sz w:val="22"/>
          <w:szCs w:val="22"/>
          <w:lang w:bidi="ar-SA"/>
        </w:rPr>
      </w:pPr>
      <w:r w:rsidRPr="26A377DD">
        <w:rPr>
          <w:rFonts w:ascii="Arial" w:hAnsi="Arial" w:cs="Arial"/>
          <w:sz w:val="22"/>
          <w:szCs w:val="22"/>
          <w:lang w:bidi="ar-SA"/>
        </w:rPr>
        <w:t xml:space="preserve">Wykonawca zobowiązany jest posiadać (oraz zapewnić ciągłość w okresie realizacji przedmiotu zamówienia) polisę ubezpieczenia odpowiedzialności cywilnej (OC), </w:t>
      </w:r>
      <w:r w:rsidR="001A41B3">
        <w:rPr>
          <w:rFonts w:ascii="Arial" w:hAnsi="Arial" w:cs="Arial"/>
          <w:sz w:val="22"/>
          <w:szCs w:val="22"/>
          <w:lang w:bidi="ar-SA"/>
        </w:rPr>
        <w:br/>
      </w:r>
      <w:r w:rsidRPr="26A377DD">
        <w:rPr>
          <w:rFonts w:ascii="Arial" w:hAnsi="Arial" w:cs="Arial"/>
          <w:sz w:val="22"/>
          <w:szCs w:val="22"/>
          <w:lang w:bidi="ar-SA"/>
        </w:rPr>
        <w:t>w której rodzaj działalności objętej ochroną będzie zgodny z przedmiotem zamówienia.</w:t>
      </w:r>
    </w:p>
    <w:p w:rsidR="00F34E14" w:rsidRPr="000963C6" w:rsidRDefault="00F34E14" w:rsidP="00F34E14">
      <w:pPr>
        <w:pStyle w:val="Standard"/>
        <w:spacing w:after="100" w:afterAutospacing="1"/>
        <w:ind w:left="1287"/>
        <w:jc w:val="both"/>
        <w:rPr>
          <w:rFonts w:ascii="Arial" w:hAnsi="Arial" w:cs="Arial"/>
          <w:sz w:val="22"/>
          <w:szCs w:val="22"/>
        </w:rPr>
      </w:pPr>
    </w:p>
    <w:p w:rsidR="00B22ED5" w:rsidRDefault="00A3199D" w:rsidP="00B07756">
      <w:pPr>
        <w:pStyle w:val="Textbody"/>
        <w:pBdr>
          <w:bottom w:val="single" w:sz="4" w:space="8" w:color="000001"/>
        </w:pBdr>
        <w:spacing w:after="100" w:afterAutospacing="1"/>
        <w:ind w:left="56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8</w:t>
      </w:r>
      <w:r w:rsidR="00B07756" w:rsidRPr="00D07838">
        <w:rPr>
          <w:rFonts w:ascii="Arial" w:hAnsi="Arial" w:cs="Arial"/>
          <w:b/>
          <w:bCs/>
          <w:sz w:val="22"/>
          <w:szCs w:val="22"/>
        </w:rPr>
        <w:t>.</w:t>
      </w:r>
      <w:r w:rsidR="00B22ED5">
        <w:rPr>
          <w:rFonts w:ascii="Arial" w:hAnsi="Arial" w:cs="Arial"/>
          <w:sz w:val="22"/>
          <w:szCs w:val="22"/>
        </w:rPr>
        <w:t xml:space="preserve"> </w:t>
      </w:r>
      <w:r w:rsidR="00B22ED5" w:rsidRPr="008B793A">
        <w:rPr>
          <w:rFonts w:ascii="Arial" w:hAnsi="Arial" w:cs="Arial"/>
          <w:b/>
          <w:sz w:val="22"/>
          <w:szCs w:val="22"/>
        </w:rPr>
        <w:t>Załączniki do OPZ</w:t>
      </w:r>
    </w:p>
    <w:p w:rsidR="00B54A7B" w:rsidRDefault="00B22ED5" w:rsidP="00B21E4A">
      <w:pPr>
        <w:pStyle w:val="Standard"/>
        <w:spacing w:after="100" w:afterAutospacing="1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</w:t>
      </w:r>
      <w:r w:rsidR="0038380D">
        <w:rPr>
          <w:rFonts w:ascii="Arial" w:hAnsi="Arial" w:cs="Arial"/>
          <w:sz w:val="22"/>
          <w:szCs w:val="22"/>
        </w:rPr>
        <w:t xml:space="preserve"> </w:t>
      </w:r>
      <w:r w:rsidR="00A3199D">
        <w:rPr>
          <w:rFonts w:ascii="Arial" w:hAnsi="Arial" w:cs="Arial"/>
          <w:sz w:val="22"/>
          <w:szCs w:val="22"/>
        </w:rPr>
        <w:t xml:space="preserve"> Załącznik nr 1 – </w:t>
      </w:r>
      <w:bookmarkStart w:id="1" w:name="_Hlk194935494"/>
      <w:r w:rsidR="00435AA0">
        <w:rPr>
          <w:rFonts w:ascii="Arial" w:hAnsi="Arial" w:cs="Arial"/>
          <w:sz w:val="22"/>
          <w:szCs w:val="22"/>
        </w:rPr>
        <w:t xml:space="preserve">Wykaz </w:t>
      </w:r>
      <w:r w:rsidR="00435AA0" w:rsidRPr="00435AA0">
        <w:rPr>
          <w:rFonts w:ascii="Arial" w:hAnsi="Arial" w:cs="Arial"/>
          <w:sz w:val="22"/>
          <w:szCs w:val="22"/>
        </w:rPr>
        <w:t xml:space="preserve"> bram i szlabanów</w:t>
      </w:r>
      <w:r w:rsidR="00435AA0">
        <w:rPr>
          <w:rFonts w:ascii="Arial" w:hAnsi="Arial" w:cs="Arial"/>
          <w:sz w:val="22"/>
          <w:szCs w:val="22"/>
        </w:rPr>
        <w:t xml:space="preserve"> TAURON Dystrybucja o. Wrocław</w:t>
      </w:r>
      <w:r w:rsidR="00A3199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bookmarkEnd w:id="1"/>
    </w:p>
    <w:p w:rsidR="00B10431" w:rsidRDefault="00B10431" w:rsidP="00B21E4A">
      <w:pPr>
        <w:pStyle w:val="Standard"/>
        <w:spacing w:after="100" w:afterAutospacing="1"/>
        <w:ind w:left="851"/>
        <w:rPr>
          <w:rFonts w:ascii="Arial" w:hAnsi="Arial" w:cs="Arial"/>
          <w:sz w:val="22"/>
          <w:szCs w:val="22"/>
        </w:rPr>
      </w:pPr>
    </w:p>
    <w:p w:rsidR="00B10431" w:rsidRPr="00B07756" w:rsidRDefault="00B10431" w:rsidP="00B21E4A">
      <w:pPr>
        <w:pStyle w:val="Standard"/>
        <w:spacing w:after="100" w:afterAutospacing="1"/>
        <w:ind w:left="851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975DC">
        <w:rPr>
          <w:rFonts w:ascii="Arial" w:hAnsi="Arial" w:cs="Arial"/>
          <w:sz w:val="22"/>
          <w:szCs w:val="22"/>
        </w:rPr>
        <w:pict w14:anchorId="04CB3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1" o:title=""/>
            <o:lock v:ext="edit" ungrouping="t" rotation="t" cropping="t" verticies="t" text="t" grouping="t"/>
            <o:signatureline v:ext="edit" id="{AAC8F0A8-8D12-4038-B1F0-346760D0B8A9}" provid="{00000000-0000-0000-0000-000000000000}" issignatureline="t"/>
          </v:shape>
        </w:pict>
      </w:r>
    </w:p>
    <w:sectPr w:rsidR="00B10431" w:rsidRPr="00B07756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75DC" w:rsidRDefault="00C975DC">
      <w:r>
        <w:separator/>
      </w:r>
    </w:p>
  </w:endnote>
  <w:endnote w:type="continuationSeparator" w:id="0">
    <w:p w:rsidR="00C975DC" w:rsidRDefault="00C9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75DC" w:rsidRDefault="00C975DC">
      <w:r>
        <w:rPr>
          <w:color w:val="000000"/>
        </w:rPr>
        <w:separator/>
      </w:r>
    </w:p>
  </w:footnote>
  <w:footnote w:type="continuationSeparator" w:id="0">
    <w:p w:rsidR="00C975DC" w:rsidRDefault="00C97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332"/>
    <w:multiLevelType w:val="multilevel"/>
    <w:tmpl w:val="899C8A6A"/>
    <w:styleLink w:val="WWNum12"/>
    <w:lvl w:ilvl="0">
      <w:numFmt w:val="bullet"/>
      <w:lvlText w:val=""/>
      <w:lvlJc w:val="left"/>
      <w:pPr>
        <w:ind w:left="17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48" w:hanging="360"/>
      </w:pPr>
      <w:rPr>
        <w:rFonts w:ascii="Wingdings" w:hAnsi="Wingdings"/>
      </w:rPr>
    </w:lvl>
  </w:abstractNum>
  <w:abstractNum w:abstractNumId="1" w15:restartNumberingAfterBreak="0">
    <w:nsid w:val="00BF48B1"/>
    <w:multiLevelType w:val="multilevel"/>
    <w:tmpl w:val="C6E2648E"/>
    <w:styleLink w:val="WWOutlineListStyle1"/>
    <w:lvl w:ilvl="0">
      <w:start w:val="1"/>
      <w:numFmt w:val="none"/>
      <w:lvlText w:val=""/>
      <w:lvlJc w:val="left"/>
    </w:lvl>
    <w:lvl w:ilvl="1">
      <w:start w:val="1"/>
      <w:numFmt w:val="decimal"/>
      <w:pStyle w:val="anagl2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03045908"/>
    <w:multiLevelType w:val="multilevel"/>
    <w:tmpl w:val="96CA4032"/>
    <w:styleLink w:val="WWNum28"/>
    <w:lvl w:ilvl="0">
      <w:start w:val="1"/>
      <w:numFmt w:val="decimal"/>
      <w:lvlText w:val="%1)"/>
      <w:lvlJc w:val="left"/>
      <w:pPr>
        <w:ind w:left="957" w:hanging="390"/>
      </w:pPr>
    </w:lvl>
    <w:lvl w:ilvl="1">
      <w:start w:val="1"/>
      <w:numFmt w:val="decimal"/>
      <w:lvlText w:val="%1.%2."/>
      <w:lvlJc w:val="left"/>
      <w:pPr>
        <w:ind w:left="1647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167" w:hanging="144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3" w15:restartNumberingAfterBreak="0">
    <w:nsid w:val="06D12A47"/>
    <w:multiLevelType w:val="multilevel"/>
    <w:tmpl w:val="566A8ED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1018CA"/>
    <w:multiLevelType w:val="multilevel"/>
    <w:tmpl w:val="6284D59C"/>
    <w:styleLink w:val="WWNum2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AE1A5D"/>
    <w:multiLevelType w:val="multilevel"/>
    <w:tmpl w:val="28ACA192"/>
    <w:styleLink w:val="WWNum29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6" w15:restartNumberingAfterBreak="0">
    <w:nsid w:val="0EAD3E75"/>
    <w:multiLevelType w:val="multilevel"/>
    <w:tmpl w:val="C0D89F3C"/>
    <w:styleLink w:val="WWNum9"/>
    <w:lvl w:ilvl="0">
      <w:numFmt w:val="bullet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7" w15:restartNumberingAfterBreak="0">
    <w:nsid w:val="1084447E"/>
    <w:multiLevelType w:val="multilevel"/>
    <w:tmpl w:val="B922BC20"/>
    <w:styleLink w:val="WWNum31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 w15:restartNumberingAfterBreak="0">
    <w:nsid w:val="110C20C2"/>
    <w:multiLevelType w:val="multilevel"/>
    <w:tmpl w:val="F8C8941A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4DB4B8F"/>
    <w:multiLevelType w:val="multilevel"/>
    <w:tmpl w:val="F86A7D1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E9D3794"/>
    <w:multiLevelType w:val="multilevel"/>
    <w:tmpl w:val="AF584172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0D070C5"/>
    <w:multiLevelType w:val="multilevel"/>
    <w:tmpl w:val="1D4C649E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2" w15:restartNumberingAfterBreak="0">
    <w:nsid w:val="25B838B9"/>
    <w:multiLevelType w:val="multilevel"/>
    <w:tmpl w:val="7AD481A8"/>
    <w:styleLink w:val="WWNum1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054170"/>
    <w:multiLevelType w:val="multilevel"/>
    <w:tmpl w:val="6DF0320E"/>
    <w:styleLink w:val="WWNum7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4" w15:restartNumberingAfterBreak="0">
    <w:nsid w:val="2A8D210B"/>
    <w:multiLevelType w:val="multilevel"/>
    <w:tmpl w:val="98A0D29A"/>
    <w:styleLink w:val="WWNum10"/>
    <w:lvl w:ilvl="0">
      <w:start w:val="1"/>
      <w:numFmt w:val="lowerLetter"/>
      <w:lvlText w:val="%1)"/>
      <w:lvlJc w:val="left"/>
      <w:pPr>
        <w:ind w:left="1068" w:hanging="360"/>
      </w:pPr>
      <w:rPr>
        <w:rFonts w:eastAsia="Times New Roman" w:cs="Aria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15" w15:restartNumberingAfterBreak="0">
    <w:nsid w:val="2CE74E7E"/>
    <w:multiLevelType w:val="multilevel"/>
    <w:tmpl w:val="FFD2E584"/>
    <w:styleLink w:val="WWNum26"/>
    <w:lvl w:ilvl="0">
      <w:start w:val="1"/>
      <w:numFmt w:val="decimal"/>
      <w:lvlText w:val="%1)"/>
      <w:lvlJc w:val="left"/>
      <w:pPr>
        <w:ind w:left="1098" w:hanging="39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6" w15:restartNumberingAfterBreak="0">
    <w:nsid w:val="355D678C"/>
    <w:multiLevelType w:val="multilevel"/>
    <w:tmpl w:val="863668F2"/>
    <w:styleLink w:val="WWNum5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7" w15:restartNumberingAfterBreak="0">
    <w:nsid w:val="3F4C0504"/>
    <w:multiLevelType w:val="multilevel"/>
    <w:tmpl w:val="0E58CCF0"/>
    <w:styleLink w:val="WWNum19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8" w15:restartNumberingAfterBreak="0">
    <w:nsid w:val="4293475F"/>
    <w:multiLevelType w:val="multilevel"/>
    <w:tmpl w:val="B52AC54C"/>
    <w:styleLink w:val="WWNum13"/>
    <w:lvl w:ilvl="0"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9" w15:restartNumberingAfterBreak="0">
    <w:nsid w:val="44FA7FD8"/>
    <w:multiLevelType w:val="multilevel"/>
    <w:tmpl w:val="BD5E4CAC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7E15753"/>
    <w:multiLevelType w:val="multilevel"/>
    <w:tmpl w:val="B9741806"/>
    <w:styleLink w:val="WWNum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9D24D81"/>
    <w:multiLevelType w:val="multilevel"/>
    <w:tmpl w:val="3CFC0B28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A9F00F1"/>
    <w:multiLevelType w:val="multilevel"/>
    <w:tmpl w:val="9410D052"/>
    <w:styleLink w:val="WWNum18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3" w15:restartNumberingAfterBreak="0">
    <w:nsid w:val="4BC34700"/>
    <w:multiLevelType w:val="multilevel"/>
    <w:tmpl w:val="FA8EBC42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D3654AD"/>
    <w:multiLevelType w:val="hybridMultilevel"/>
    <w:tmpl w:val="C4B018A4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D3117E"/>
    <w:multiLevelType w:val="multilevel"/>
    <w:tmpl w:val="603079EE"/>
    <w:styleLink w:val="WWNum27"/>
    <w:lvl w:ilvl="0">
      <w:numFmt w:val="bullet"/>
      <w:lvlText w:val=""/>
      <w:lvlJc w:val="left"/>
      <w:pPr>
        <w:ind w:left="10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26" w15:restartNumberingAfterBreak="0">
    <w:nsid w:val="55E86323"/>
    <w:multiLevelType w:val="multilevel"/>
    <w:tmpl w:val="0BD8D7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6634D90"/>
    <w:multiLevelType w:val="multilevel"/>
    <w:tmpl w:val="858489E2"/>
    <w:styleLink w:val="WWNum16"/>
    <w:lvl w:ilvl="0">
      <w:numFmt w:val="bullet"/>
      <w:lvlText w:val=""/>
      <w:lvlJc w:val="left"/>
      <w:pPr>
        <w:ind w:left="1068" w:hanging="360"/>
      </w:pPr>
      <w:rPr>
        <w:rFonts w:ascii="Symbol" w:hAnsi="Symbo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28" w15:restartNumberingAfterBreak="0">
    <w:nsid w:val="592B1F25"/>
    <w:multiLevelType w:val="hybridMultilevel"/>
    <w:tmpl w:val="7AE65484"/>
    <w:lvl w:ilvl="0" w:tplc="976ECCA6">
      <w:start w:val="1"/>
      <w:numFmt w:val="decimal"/>
      <w:pStyle w:val="123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386EB6"/>
    <w:multiLevelType w:val="multilevel"/>
    <w:tmpl w:val="38DE0FF8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C114F59"/>
    <w:multiLevelType w:val="multilevel"/>
    <w:tmpl w:val="90C667A8"/>
    <w:styleLink w:val="WWNum8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1" w15:restartNumberingAfterBreak="0">
    <w:nsid w:val="5F3D6285"/>
    <w:multiLevelType w:val="multilevel"/>
    <w:tmpl w:val="95266A12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FCC6FC0"/>
    <w:multiLevelType w:val="hybridMultilevel"/>
    <w:tmpl w:val="D0FE5DB8"/>
    <w:lvl w:ilvl="0" w:tplc="87E601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8F6660D"/>
    <w:multiLevelType w:val="multilevel"/>
    <w:tmpl w:val="88BE5DE2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B8D5FE3"/>
    <w:multiLevelType w:val="multilevel"/>
    <w:tmpl w:val="A674416C"/>
    <w:styleLink w:val="WWNum30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5" w15:restartNumberingAfterBreak="0">
    <w:nsid w:val="6DA47E39"/>
    <w:multiLevelType w:val="multilevel"/>
    <w:tmpl w:val="23BC4A58"/>
    <w:styleLink w:val="WWNum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6" w15:restartNumberingAfterBreak="0">
    <w:nsid w:val="6E795717"/>
    <w:multiLevelType w:val="multilevel"/>
    <w:tmpl w:val="AF9A26DA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0C32902"/>
    <w:multiLevelType w:val="multilevel"/>
    <w:tmpl w:val="EFA64AC0"/>
    <w:styleLink w:val="WWNum11"/>
    <w:lvl w:ilvl="0">
      <w:start w:val="1"/>
      <w:numFmt w:val="lowerLetter"/>
      <w:lvlText w:val="%1)"/>
      <w:lvlJc w:val="left"/>
      <w:pPr>
        <w:ind w:left="1068" w:hanging="360"/>
      </w:pPr>
      <w:rPr>
        <w:rFonts w:eastAsia="Times New Roman" w:cs="Arial"/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1657" w:hanging="180"/>
      </w:pPr>
    </w:lvl>
    <w:lvl w:ilvl="3">
      <w:start w:val="1"/>
      <w:numFmt w:val="decimal"/>
      <w:lvlText w:val="%1.%2.%3.%4."/>
      <w:lvlJc w:val="left"/>
      <w:pPr>
        <w:ind w:left="2377" w:hanging="360"/>
      </w:pPr>
    </w:lvl>
    <w:lvl w:ilvl="4">
      <w:start w:val="1"/>
      <w:numFmt w:val="lowerLetter"/>
      <w:lvlText w:val="%1.%2.%3.%4.%5."/>
      <w:lvlJc w:val="left"/>
      <w:pPr>
        <w:ind w:left="3097" w:hanging="360"/>
      </w:pPr>
    </w:lvl>
    <w:lvl w:ilvl="5">
      <w:start w:val="1"/>
      <w:numFmt w:val="lowerRoman"/>
      <w:lvlText w:val="%1.%2.%3.%4.%5.%6."/>
      <w:lvlJc w:val="right"/>
      <w:pPr>
        <w:ind w:left="3817" w:hanging="180"/>
      </w:pPr>
    </w:lvl>
    <w:lvl w:ilvl="6">
      <w:start w:val="1"/>
      <w:numFmt w:val="decimal"/>
      <w:lvlText w:val="%1.%2.%3.%4.%5.%6.%7."/>
      <w:lvlJc w:val="left"/>
      <w:pPr>
        <w:ind w:left="4537" w:hanging="360"/>
      </w:pPr>
    </w:lvl>
    <w:lvl w:ilvl="7">
      <w:start w:val="1"/>
      <w:numFmt w:val="lowerLetter"/>
      <w:lvlText w:val="%1.%2.%3.%4.%5.%6.%7.%8."/>
      <w:lvlJc w:val="left"/>
      <w:pPr>
        <w:ind w:left="5257" w:hanging="360"/>
      </w:pPr>
    </w:lvl>
    <w:lvl w:ilvl="8">
      <w:start w:val="1"/>
      <w:numFmt w:val="lowerRoman"/>
      <w:lvlText w:val="%1.%2.%3.%4.%5.%6.%7.%8.%9."/>
      <w:lvlJc w:val="right"/>
      <w:pPr>
        <w:ind w:left="5977" w:hanging="180"/>
      </w:pPr>
    </w:lvl>
  </w:abstractNum>
  <w:abstractNum w:abstractNumId="38" w15:restartNumberingAfterBreak="0">
    <w:nsid w:val="73F250CC"/>
    <w:multiLevelType w:val="hybridMultilevel"/>
    <w:tmpl w:val="E02C9088"/>
    <w:lvl w:ilvl="0" w:tplc="1554B5C6">
      <w:start w:val="1"/>
      <w:numFmt w:val="decimal"/>
      <w:lvlText w:val="%1."/>
      <w:lvlJc w:val="left"/>
      <w:pPr>
        <w:ind w:left="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2E10F0">
      <w:start w:val="1"/>
      <w:numFmt w:val="lowerLetter"/>
      <w:lvlText w:val="%2)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E92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EE2B4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6C3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86D4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34EB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6E1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56E4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4484733"/>
    <w:multiLevelType w:val="multilevel"/>
    <w:tmpl w:val="D428C3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7A9C0673"/>
    <w:multiLevelType w:val="hybridMultilevel"/>
    <w:tmpl w:val="23E44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779C0"/>
    <w:multiLevelType w:val="hybridMultilevel"/>
    <w:tmpl w:val="8864CF24"/>
    <w:lvl w:ilvl="0" w:tplc="58E822A8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35E86A7C">
      <w:start w:val="1"/>
      <w:numFmt w:val="decimal"/>
      <w:lvlText w:val="%2)"/>
      <w:lvlJc w:val="left"/>
      <w:pPr>
        <w:ind w:left="236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7CE11911"/>
    <w:multiLevelType w:val="hybridMultilevel"/>
    <w:tmpl w:val="B5368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641799">
    <w:abstractNumId w:val="1"/>
  </w:num>
  <w:num w:numId="2" w16cid:durableId="360202070">
    <w:abstractNumId w:val="9"/>
  </w:num>
  <w:num w:numId="3" w16cid:durableId="1140534479">
    <w:abstractNumId w:val="11"/>
  </w:num>
  <w:num w:numId="4" w16cid:durableId="1158036552">
    <w:abstractNumId w:val="19"/>
  </w:num>
  <w:num w:numId="5" w16cid:durableId="1759864135">
    <w:abstractNumId w:val="29"/>
  </w:num>
  <w:num w:numId="6" w16cid:durableId="1511289960">
    <w:abstractNumId w:val="3"/>
  </w:num>
  <w:num w:numId="7" w16cid:durableId="1707171949">
    <w:abstractNumId w:val="35"/>
  </w:num>
  <w:num w:numId="8" w16cid:durableId="1565220180">
    <w:abstractNumId w:val="16"/>
  </w:num>
  <w:num w:numId="9" w16cid:durableId="96873105">
    <w:abstractNumId w:val="21"/>
  </w:num>
  <w:num w:numId="10" w16cid:durableId="1066220998">
    <w:abstractNumId w:val="13"/>
  </w:num>
  <w:num w:numId="11" w16cid:durableId="765227082">
    <w:abstractNumId w:val="30"/>
  </w:num>
  <w:num w:numId="12" w16cid:durableId="56513016">
    <w:abstractNumId w:val="6"/>
  </w:num>
  <w:num w:numId="13" w16cid:durableId="1491559710">
    <w:abstractNumId w:val="14"/>
  </w:num>
  <w:num w:numId="14" w16cid:durableId="245573006">
    <w:abstractNumId w:val="37"/>
  </w:num>
  <w:num w:numId="15" w16cid:durableId="262954571">
    <w:abstractNumId w:val="0"/>
  </w:num>
  <w:num w:numId="16" w16cid:durableId="699359084">
    <w:abstractNumId w:val="18"/>
  </w:num>
  <w:num w:numId="17" w16cid:durableId="104735194">
    <w:abstractNumId w:val="23"/>
  </w:num>
  <w:num w:numId="18" w16cid:durableId="212936197">
    <w:abstractNumId w:val="31"/>
  </w:num>
  <w:num w:numId="19" w16cid:durableId="1649549917">
    <w:abstractNumId w:val="27"/>
  </w:num>
  <w:num w:numId="20" w16cid:durableId="1941717592">
    <w:abstractNumId w:val="12"/>
  </w:num>
  <w:num w:numId="21" w16cid:durableId="2090155953">
    <w:abstractNumId w:val="22"/>
  </w:num>
  <w:num w:numId="22" w16cid:durableId="16664629">
    <w:abstractNumId w:val="17"/>
  </w:num>
  <w:num w:numId="23" w16cid:durableId="1314484671">
    <w:abstractNumId w:val="20"/>
  </w:num>
  <w:num w:numId="24" w16cid:durableId="430514613">
    <w:abstractNumId w:val="36"/>
  </w:num>
  <w:num w:numId="25" w16cid:durableId="328291849">
    <w:abstractNumId w:val="33"/>
  </w:num>
  <w:num w:numId="26" w16cid:durableId="2084646682">
    <w:abstractNumId w:val="10"/>
  </w:num>
  <w:num w:numId="27" w16cid:durableId="1712725440">
    <w:abstractNumId w:val="8"/>
  </w:num>
  <w:num w:numId="28" w16cid:durableId="1643778606">
    <w:abstractNumId w:val="4"/>
  </w:num>
  <w:num w:numId="29" w16cid:durableId="1850827822">
    <w:abstractNumId w:val="15"/>
  </w:num>
  <w:num w:numId="30" w16cid:durableId="300503427">
    <w:abstractNumId w:val="25"/>
  </w:num>
  <w:num w:numId="31" w16cid:durableId="425033501">
    <w:abstractNumId w:val="2"/>
  </w:num>
  <w:num w:numId="32" w16cid:durableId="822896606">
    <w:abstractNumId w:val="5"/>
  </w:num>
  <w:num w:numId="33" w16cid:durableId="276525409">
    <w:abstractNumId w:val="34"/>
  </w:num>
  <w:num w:numId="34" w16cid:durableId="1314523545">
    <w:abstractNumId w:val="7"/>
  </w:num>
  <w:num w:numId="35" w16cid:durableId="996808941">
    <w:abstractNumId w:val="39"/>
  </w:num>
  <w:num w:numId="36" w16cid:durableId="1902131732">
    <w:abstractNumId w:val="28"/>
  </w:num>
  <w:num w:numId="37" w16cid:durableId="77597992">
    <w:abstractNumId w:val="26"/>
  </w:num>
  <w:num w:numId="38" w16cid:durableId="519665894">
    <w:abstractNumId w:val="32"/>
  </w:num>
  <w:num w:numId="39" w16cid:durableId="381249647">
    <w:abstractNumId w:val="41"/>
  </w:num>
  <w:num w:numId="40" w16cid:durableId="1179999226">
    <w:abstractNumId w:val="24"/>
  </w:num>
  <w:num w:numId="41" w16cid:durableId="1094008620">
    <w:abstractNumId w:val="38"/>
  </w:num>
  <w:num w:numId="42" w16cid:durableId="156582865">
    <w:abstractNumId w:val="42"/>
  </w:num>
  <w:num w:numId="43" w16cid:durableId="1465730535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03E"/>
    <w:rsid w:val="00012549"/>
    <w:rsid w:val="0003445F"/>
    <w:rsid w:val="00041A01"/>
    <w:rsid w:val="00062934"/>
    <w:rsid w:val="00062B9C"/>
    <w:rsid w:val="0006415E"/>
    <w:rsid w:val="00074979"/>
    <w:rsid w:val="00075530"/>
    <w:rsid w:val="000963C6"/>
    <w:rsid w:val="000978D3"/>
    <w:rsid w:val="000C106B"/>
    <w:rsid w:val="000C50E2"/>
    <w:rsid w:val="000D25DD"/>
    <w:rsid w:val="000E0909"/>
    <w:rsid w:val="000E24B9"/>
    <w:rsid w:val="000E5BA6"/>
    <w:rsid w:val="00127669"/>
    <w:rsid w:val="001347D9"/>
    <w:rsid w:val="001444B6"/>
    <w:rsid w:val="00162B86"/>
    <w:rsid w:val="00185D37"/>
    <w:rsid w:val="001A41B3"/>
    <w:rsid w:val="001E0527"/>
    <w:rsid w:val="00206193"/>
    <w:rsid w:val="00211911"/>
    <w:rsid w:val="002120DE"/>
    <w:rsid w:val="00213480"/>
    <w:rsid w:val="0025531B"/>
    <w:rsid w:val="00271042"/>
    <w:rsid w:val="00275456"/>
    <w:rsid w:val="002819FB"/>
    <w:rsid w:val="002B62A9"/>
    <w:rsid w:val="002C0B1B"/>
    <w:rsid w:val="002C69CA"/>
    <w:rsid w:val="002D0D15"/>
    <w:rsid w:val="002E2ED5"/>
    <w:rsid w:val="003014C8"/>
    <w:rsid w:val="00306B00"/>
    <w:rsid w:val="0032314E"/>
    <w:rsid w:val="0033675B"/>
    <w:rsid w:val="003441AA"/>
    <w:rsid w:val="00355412"/>
    <w:rsid w:val="00363A87"/>
    <w:rsid w:val="00374DCA"/>
    <w:rsid w:val="00377432"/>
    <w:rsid w:val="0038380D"/>
    <w:rsid w:val="00385CAE"/>
    <w:rsid w:val="00395011"/>
    <w:rsid w:val="003A786E"/>
    <w:rsid w:val="003B2BAB"/>
    <w:rsid w:val="003D5171"/>
    <w:rsid w:val="003D54A7"/>
    <w:rsid w:val="003F4362"/>
    <w:rsid w:val="00420593"/>
    <w:rsid w:val="004305F0"/>
    <w:rsid w:val="00432A9E"/>
    <w:rsid w:val="004338A1"/>
    <w:rsid w:val="00435AA0"/>
    <w:rsid w:val="004434F2"/>
    <w:rsid w:val="00451495"/>
    <w:rsid w:val="00455FD8"/>
    <w:rsid w:val="0047037F"/>
    <w:rsid w:val="00480B47"/>
    <w:rsid w:val="004A1EF8"/>
    <w:rsid w:val="004A4099"/>
    <w:rsid w:val="004A4BAB"/>
    <w:rsid w:val="004C0F3A"/>
    <w:rsid w:val="004C574B"/>
    <w:rsid w:val="004E203E"/>
    <w:rsid w:val="004E4FF6"/>
    <w:rsid w:val="004E73D1"/>
    <w:rsid w:val="004F09F8"/>
    <w:rsid w:val="004F2C50"/>
    <w:rsid w:val="004F3C67"/>
    <w:rsid w:val="0051282F"/>
    <w:rsid w:val="00517B1C"/>
    <w:rsid w:val="00551CDE"/>
    <w:rsid w:val="00552914"/>
    <w:rsid w:val="00564959"/>
    <w:rsid w:val="00580D8F"/>
    <w:rsid w:val="00580ECD"/>
    <w:rsid w:val="00592DAC"/>
    <w:rsid w:val="005A1FCC"/>
    <w:rsid w:val="005B51C5"/>
    <w:rsid w:val="005D0ED3"/>
    <w:rsid w:val="005D59CB"/>
    <w:rsid w:val="005E1687"/>
    <w:rsid w:val="005E76AA"/>
    <w:rsid w:val="005F4ABE"/>
    <w:rsid w:val="0062087F"/>
    <w:rsid w:val="00622ABA"/>
    <w:rsid w:val="00624557"/>
    <w:rsid w:val="00625652"/>
    <w:rsid w:val="00652A10"/>
    <w:rsid w:val="0066334D"/>
    <w:rsid w:val="006716F7"/>
    <w:rsid w:val="00687CE7"/>
    <w:rsid w:val="00693212"/>
    <w:rsid w:val="006E057C"/>
    <w:rsid w:val="006E1752"/>
    <w:rsid w:val="006F316A"/>
    <w:rsid w:val="006F3852"/>
    <w:rsid w:val="007142A7"/>
    <w:rsid w:val="00722E92"/>
    <w:rsid w:val="00740881"/>
    <w:rsid w:val="007437ED"/>
    <w:rsid w:val="00752301"/>
    <w:rsid w:val="00764155"/>
    <w:rsid w:val="00792DC1"/>
    <w:rsid w:val="007F108C"/>
    <w:rsid w:val="007F3E79"/>
    <w:rsid w:val="007F65AA"/>
    <w:rsid w:val="00800C41"/>
    <w:rsid w:val="00813FCC"/>
    <w:rsid w:val="00815BCD"/>
    <w:rsid w:val="0083334D"/>
    <w:rsid w:val="00833A3F"/>
    <w:rsid w:val="008421E0"/>
    <w:rsid w:val="0084473E"/>
    <w:rsid w:val="008873A5"/>
    <w:rsid w:val="008A3E44"/>
    <w:rsid w:val="008B793A"/>
    <w:rsid w:val="008C5779"/>
    <w:rsid w:val="008D243F"/>
    <w:rsid w:val="008F4852"/>
    <w:rsid w:val="00905046"/>
    <w:rsid w:val="00964C42"/>
    <w:rsid w:val="00965187"/>
    <w:rsid w:val="0096534A"/>
    <w:rsid w:val="009758E5"/>
    <w:rsid w:val="009822A4"/>
    <w:rsid w:val="00982AA8"/>
    <w:rsid w:val="009839C3"/>
    <w:rsid w:val="009978B9"/>
    <w:rsid w:val="009A32CC"/>
    <w:rsid w:val="009F1B41"/>
    <w:rsid w:val="009F200C"/>
    <w:rsid w:val="00A25D8A"/>
    <w:rsid w:val="00A3199D"/>
    <w:rsid w:val="00A365C5"/>
    <w:rsid w:val="00A51359"/>
    <w:rsid w:val="00A66175"/>
    <w:rsid w:val="00A83F70"/>
    <w:rsid w:val="00A911B8"/>
    <w:rsid w:val="00AB199F"/>
    <w:rsid w:val="00AC19BF"/>
    <w:rsid w:val="00AC79CF"/>
    <w:rsid w:val="00AC7EA9"/>
    <w:rsid w:val="00AE7217"/>
    <w:rsid w:val="00AF074C"/>
    <w:rsid w:val="00AF51EE"/>
    <w:rsid w:val="00B04755"/>
    <w:rsid w:val="00B0621D"/>
    <w:rsid w:val="00B07756"/>
    <w:rsid w:val="00B10431"/>
    <w:rsid w:val="00B21E4A"/>
    <w:rsid w:val="00B22ED5"/>
    <w:rsid w:val="00B259E8"/>
    <w:rsid w:val="00B2754B"/>
    <w:rsid w:val="00B46CF3"/>
    <w:rsid w:val="00B4735B"/>
    <w:rsid w:val="00B54A7B"/>
    <w:rsid w:val="00BA364F"/>
    <w:rsid w:val="00BB3DBF"/>
    <w:rsid w:val="00BB43CC"/>
    <w:rsid w:val="00BC2604"/>
    <w:rsid w:val="00BC3CC9"/>
    <w:rsid w:val="00BC7377"/>
    <w:rsid w:val="00BE1EFB"/>
    <w:rsid w:val="00C02515"/>
    <w:rsid w:val="00C03DD6"/>
    <w:rsid w:val="00C066CC"/>
    <w:rsid w:val="00C20A2A"/>
    <w:rsid w:val="00C42978"/>
    <w:rsid w:val="00C65B9E"/>
    <w:rsid w:val="00C7000B"/>
    <w:rsid w:val="00C975DC"/>
    <w:rsid w:val="00C97D8B"/>
    <w:rsid w:val="00CA0ADF"/>
    <w:rsid w:val="00CB0654"/>
    <w:rsid w:val="00CC0E60"/>
    <w:rsid w:val="00CC3FBF"/>
    <w:rsid w:val="00CD35AC"/>
    <w:rsid w:val="00CF130C"/>
    <w:rsid w:val="00D07838"/>
    <w:rsid w:val="00D2664B"/>
    <w:rsid w:val="00D27F31"/>
    <w:rsid w:val="00D50C14"/>
    <w:rsid w:val="00D6079D"/>
    <w:rsid w:val="00D7072F"/>
    <w:rsid w:val="00DE4E2E"/>
    <w:rsid w:val="00DE6FE0"/>
    <w:rsid w:val="00DE75B2"/>
    <w:rsid w:val="00DF3BE6"/>
    <w:rsid w:val="00E00D34"/>
    <w:rsid w:val="00E026B4"/>
    <w:rsid w:val="00E358F8"/>
    <w:rsid w:val="00E37EDB"/>
    <w:rsid w:val="00E46E51"/>
    <w:rsid w:val="00E71480"/>
    <w:rsid w:val="00E83513"/>
    <w:rsid w:val="00E86AA5"/>
    <w:rsid w:val="00E950C8"/>
    <w:rsid w:val="00EB5E7B"/>
    <w:rsid w:val="00EC6BA8"/>
    <w:rsid w:val="00EC7A0C"/>
    <w:rsid w:val="00EE4A20"/>
    <w:rsid w:val="00EE6B6B"/>
    <w:rsid w:val="00F060AD"/>
    <w:rsid w:val="00F0647F"/>
    <w:rsid w:val="00F113C7"/>
    <w:rsid w:val="00F23C43"/>
    <w:rsid w:val="00F30534"/>
    <w:rsid w:val="00F32328"/>
    <w:rsid w:val="00F34E14"/>
    <w:rsid w:val="00F43E2C"/>
    <w:rsid w:val="00F46E7C"/>
    <w:rsid w:val="00F564D0"/>
    <w:rsid w:val="00F62FEC"/>
    <w:rsid w:val="00F70706"/>
    <w:rsid w:val="00F81706"/>
    <w:rsid w:val="00F86B0E"/>
    <w:rsid w:val="00F8729C"/>
    <w:rsid w:val="00F90F52"/>
    <w:rsid w:val="00F94AA0"/>
    <w:rsid w:val="00FA6953"/>
    <w:rsid w:val="00FA69BD"/>
    <w:rsid w:val="00FD6CAE"/>
    <w:rsid w:val="00FE69A7"/>
    <w:rsid w:val="00FF322C"/>
    <w:rsid w:val="02B84EA9"/>
    <w:rsid w:val="056403DB"/>
    <w:rsid w:val="077B1203"/>
    <w:rsid w:val="0CD194DD"/>
    <w:rsid w:val="116074A2"/>
    <w:rsid w:val="1260B623"/>
    <w:rsid w:val="1445510F"/>
    <w:rsid w:val="15E20575"/>
    <w:rsid w:val="16F9A327"/>
    <w:rsid w:val="1F3756CF"/>
    <w:rsid w:val="26A377DD"/>
    <w:rsid w:val="280C7926"/>
    <w:rsid w:val="2828DA57"/>
    <w:rsid w:val="377CB9A0"/>
    <w:rsid w:val="377FA92F"/>
    <w:rsid w:val="3AF0C374"/>
    <w:rsid w:val="3B6C5583"/>
    <w:rsid w:val="3F25D03A"/>
    <w:rsid w:val="42D54537"/>
    <w:rsid w:val="4422188F"/>
    <w:rsid w:val="45923B36"/>
    <w:rsid w:val="45A8DBB0"/>
    <w:rsid w:val="4CEE4A1D"/>
    <w:rsid w:val="502C6EE3"/>
    <w:rsid w:val="53BB2010"/>
    <w:rsid w:val="560DDEE1"/>
    <w:rsid w:val="57DCE0DB"/>
    <w:rsid w:val="596BA09B"/>
    <w:rsid w:val="59C07313"/>
    <w:rsid w:val="5A87883E"/>
    <w:rsid w:val="5C77B6F5"/>
    <w:rsid w:val="606F9A55"/>
    <w:rsid w:val="62A97801"/>
    <w:rsid w:val="651D31D9"/>
    <w:rsid w:val="6A0DB59A"/>
    <w:rsid w:val="6A75BEA3"/>
    <w:rsid w:val="6CD2E8D3"/>
    <w:rsid w:val="6E8CB4AC"/>
    <w:rsid w:val="713AB236"/>
    <w:rsid w:val="7DD21867"/>
    <w:rsid w:val="7FB7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9FD2"/>
  <w15:docId w15:val="{809F6B87-61BD-4C31-B8C2-AD14175B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A786E"/>
    <w:pPr>
      <w:suppressAutoHyphens/>
    </w:pPr>
  </w:style>
  <w:style w:type="paragraph" w:styleId="Nagwek2">
    <w:name w:val="heading 2"/>
    <w:basedOn w:val="Normalny"/>
    <w:next w:val="Normalny"/>
    <w:link w:val="Nagwek2Znak"/>
    <w:qFormat/>
    <w:rsid w:val="00B22ED5"/>
    <w:pPr>
      <w:keepNext/>
      <w:widowControl/>
      <w:numPr>
        <w:ilvl w:val="1"/>
        <w:numId w:val="37"/>
      </w:numPr>
      <w:suppressAutoHyphens w:val="0"/>
      <w:autoSpaceDN/>
      <w:spacing w:before="240" w:after="120" w:line="276" w:lineRule="auto"/>
      <w:jc w:val="both"/>
      <w:textAlignment w:val="auto"/>
      <w:outlineLvl w:val="1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paragraph" w:styleId="Nagwek3">
    <w:name w:val="heading 3"/>
    <w:basedOn w:val="Normalny"/>
    <w:next w:val="Normalny"/>
    <w:link w:val="Nagwek3Znak"/>
    <w:qFormat/>
    <w:rsid w:val="00B22ED5"/>
    <w:pPr>
      <w:keepNext/>
      <w:widowControl/>
      <w:numPr>
        <w:ilvl w:val="2"/>
        <w:numId w:val="37"/>
      </w:numPr>
      <w:suppressAutoHyphens w:val="0"/>
      <w:autoSpaceDN/>
      <w:spacing w:before="120" w:after="120" w:line="276" w:lineRule="auto"/>
      <w:jc w:val="both"/>
      <w:textAlignment w:val="auto"/>
      <w:outlineLvl w:val="2"/>
    </w:pPr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paragraph" w:styleId="Nagwek4">
    <w:name w:val="heading 4"/>
    <w:basedOn w:val="Normalny"/>
    <w:next w:val="Normalny"/>
    <w:link w:val="Nagwek4Znak"/>
    <w:qFormat/>
    <w:rsid w:val="00B22ED5"/>
    <w:pPr>
      <w:keepNext/>
      <w:widowControl/>
      <w:numPr>
        <w:ilvl w:val="3"/>
        <w:numId w:val="37"/>
      </w:numPr>
      <w:suppressAutoHyphens w:val="0"/>
      <w:autoSpaceDN/>
      <w:spacing w:before="60" w:after="60" w:line="276" w:lineRule="auto"/>
      <w:jc w:val="both"/>
      <w:textAlignment w:val="auto"/>
      <w:outlineLvl w:val="3"/>
    </w:pPr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B22ED5"/>
    <w:pPr>
      <w:widowControl/>
      <w:numPr>
        <w:ilvl w:val="4"/>
        <w:numId w:val="37"/>
      </w:numPr>
      <w:suppressAutoHyphens w:val="0"/>
      <w:autoSpaceDN/>
      <w:spacing w:before="20" w:after="20" w:line="276" w:lineRule="auto"/>
      <w:jc w:val="both"/>
      <w:textAlignment w:val="auto"/>
      <w:outlineLvl w:val="4"/>
    </w:pPr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B22ED5"/>
    <w:pPr>
      <w:widowControl/>
      <w:numPr>
        <w:ilvl w:val="5"/>
        <w:numId w:val="37"/>
      </w:numPr>
      <w:suppressAutoHyphens w:val="0"/>
      <w:autoSpaceDN/>
      <w:spacing w:before="240" w:after="60" w:line="276" w:lineRule="auto"/>
      <w:jc w:val="both"/>
      <w:textAlignment w:val="auto"/>
      <w:outlineLvl w:val="5"/>
    </w:pPr>
    <w:rPr>
      <w:rFonts w:ascii="Arial" w:eastAsia="Times New Roman" w:hAnsi="Arial" w:cs="Times New Roman"/>
      <w:i/>
      <w:kern w:val="0"/>
      <w:sz w:val="22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qFormat/>
    <w:rsid w:val="00B22ED5"/>
    <w:pPr>
      <w:widowControl/>
      <w:numPr>
        <w:ilvl w:val="6"/>
        <w:numId w:val="37"/>
      </w:numPr>
      <w:suppressAutoHyphens w:val="0"/>
      <w:autoSpaceDN/>
      <w:spacing w:before="240" w:after="60" w:line="276" w:lineRule="auto"/>
      <w:jc w:val="both"/>
      <w:textAlignment w:val="auto"/>
      <w:outlineLvl w:val="6"/>
    </w:pPr>
    <w:rPr>
      <w:rFonts w:ascii="Arial" w:eastAsia="Times New Roman" w:hAnsi="Arial" w:cs="Times New Roman"/>
      <w:kern w:val="0"/>
      <w:sz w:val="20"/>
      <w:szCs w:val="20"/>
      <w:lang w:eastAsia="pl-PL" w:bidi="ar-SA"/>
    </w:rPr>
  </w:style>
  <w:style w:type="paragraph" w:styleId="Nagwek8">
    <w:name w:val="heading 8"/>
    <w:basedOn w:val="Normalny"/>
    <w:next w:val="Normalny"/>
    <w:link w:val="Nagwek8Znak"/>
    <w:qFormat/>
    <w:rsid w:val="00B22ED5"/>
    <w:pPr>
      <w:widowControl/>
      <w:numPr>
        <w:ilvl w:val="7"/>
        <w:numId w:val="37"/>
      </w:numPr>
      <w:suppressAutoHyphens w:val="0"/>
      <w:autoSpaceDN/>
      <w:spacing w:before="240" w:after="60" w:line="276" w:lineRule="auto"/>
      <w:jc w:val="both"/>
      <w:textAlignment w:val="auto"/>
      <w:outlineLvl w:val="7"/>
    </w:pPr>
    <w:rPr>
      <w:rFonts w:ascii="Arial" w:eastAsia="Times New Roman" w:hAnsi="Arial" w:cs="Times New Roman"/>
      <w:i/>
      <w:kern w:val="0"/>
      <w:sz w:val="20"/>
      <w:szCs w:val="20"/>
      <w:lang w:eastAsia="pl-PL" w:bidi="ar-SA"/>
    </w:rPr>
  </w:style>
  <w:style w:type="paragraph" w:styleId="Nagwek9">
    <w:name w:val="heading 9"/>
    <w:basedOn w:val="Normalny"/>
    <w:next w:val="Normalny"/>
    <w:link w:val="Nagwek9Znak"/>
    <w:qFormat/>
    <w:rsid w:val="00B22ED5"/>
    <w:pPr>
      <w:widowControl/>
      <w:numPr>
        <w:ilvl w:val="8"/>
        <w:numId w:val="37"/>
      </w:numPr>
      <w:suppressAutoHyphens w:val="0"/>
      <w:autoSpaceDN/>
      <w:spacing w:before="240" w:after="60" w:line="276" w:lineRule="auto"/>
      <w:jc w:val="both"/>
      <w:textAlignment w:val="auto"/>
      <w:outlineLvl w:val="8"/>
    </w:pPr>
    <w:rPr>
      <w:rFonts w:ascii="Arial" w:eastAsia="Times New Roman" w:hAnsi="Arial" w:cs="Times New Roman"/>
      <w:i/>
      <w:kern w:val="0"/>
      <w:sz w:val="18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paragraph" w:customStyle="1" w:styleId="anagl2">
    <w:name w:val="a_nagl2"/>
    <w:pPr>
      <w:widowControl/>
      <w:numPr>
        <w:ilvl w:val="1"/>
        <w:numId w:val="1"/>
      </w:numPr>
      <w:tabs>
        <w:tab w:val="left" w:pos="0"/>
      </w:tabs>
      <w:suppressAutoHyphens/>
      <w:spacing w:line="360" w:lineRule="auto"/>
      <w:jc w:val="both"/>
      <w:outlineLvl w:val="1"/>
    </w:pPr>
    <w:rPr>
      <w:rFonts w:ascii="Arial" w:eastAsia="Times New Roman" w:hAnsi="Arial" w:cs="Arial"/>
      <w:b/>
      <w:lang w:eastAsia="pl-PL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eastAsia="pl-PL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Tytuł_procedury,1_literowka,Literowanie,Punktowanie,Nag1"/>
    <w:basedOn w:val="Standard"/>
    <w:uiPriority w:val="34"/>
    <w:qFormat/>
    <w:pPr>
      <w:ind w:left="708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Bezodstpw">
    <w:name w:val="No Spacing"/>
    <w:pPr>
      <w:widowControl/>
      <w:suppressAutoHyphens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rPr>
      <w:i/>
      <w:iCs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 w:val="0"/>
      <w:color w:val="000000"/>
    </w:rPr>
  </w:style>
  <w:style w:type="character" w:customStyle="1" w:styleId="ListLabel2">
    <w:name w:val="ListLabel 2"/>
    <w:rPr>
      <w:sz w:val="22"/>
      <w:szCs w:val="22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eastAsia="Times New Roman" w:cs="Arial"/>
      <w:b w:val="0"/>
      <w:i w:val="0"/>
      <w:color w:val="00000A"/>
      <w:sz w:val="22"/>
      <w:szCs w:val="22"/>
    </w:rPr>
  </w:style>
  <w:style w:type="character" w:customStyle="1" w:styleId="ListLabel6">
    <w:name w:val="ListLabel 6"/>
    <w:rPr>
      <w:b w:val="0"/>
      <w:i w:val="0"/>
      <w:color w:val="00000A"/>
      <w:sz w:val="22"/>
      <w:szCs w:val="22"/>
    </w:rPr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numbering" w:customStyle="1" w:styleId="Outline">
    <w:name w:val="Outline"/>
    <w:basedOn w:val="Bezlisty"/>
    <w:pPr>
      <w:numPr>
        <w:numId w:val="3"/>
      </w:numPr>
    </w:pPr>
  </w:style>
  <w:style w:type="numbering" w:customStyle="1" w:styleId="WWNum1">
    <w:name w:val="WWNum1"/>
    <w:basedOn w:val="Bezlisty"/>
    <w:pPr>
      <w:numPr>
        <w:numId w:val="4"/>
      </w:numPr>
    </w:pPr>
  </w:style>
  <w:style w:type="numbering" w:customStyle="1" w:styleId="WWNum2">
    <w:name w:val="WW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numbering" w:customStyle="1" w:styleId="WWNum5">
    <w:name w:val="WWNum5"/>
    <w:basedOn w:val="Bezlisty"/>
    <w:pPr>
      <w:numPr>
        <w:numId w:val="8"/>
      </w:numPr>
    </w:pPr>
  </w:style>
  <w:style w:type="numbering" w:customStyle="1" w:styleId="WWNum6">
    <w:name w:val="WWNum6"/>
    <w:basedOn w:val="Bezlisty"/>
    <w:pPr>
      <w:numPr>
        <w:numId w:val="9"/>
      </w:numPr>
    </w:pPr>
  </w:style>
  <w:style w:type="numbering" w:customStyle="1" w:styleId="WWNum7">
    <w:name w:val="WWNum7"/>
    <w:basedOn w:val="Bezlisty"/>
    <w:pPr>
      <w:numPr>
        <w:numId w:val="10"/>
      </w:numPr>
    </w:pPr>
  </w:style>
  <w:style w:type="numbering" w:customStyle="1" w:styleId="WWNum8">
    <w:name w:val="WWNum8"/>
    <w:basedOn w:val="Bezlisty"/>
    <w:pPr>
      <w:numPr>
        <w:numId w:val="11"/>
      </w:numPr>
    </w:pPr>
  </w:style>
  <w:style w:type="numbering" w:customStyle="1" w:styleId="WWNum9">
    <w:name w:val="WWNum9"/>
    <w:basedOn w:val="Bezlisty"/>
    <w:pPr>
      <w:numPr>
        <w:numId w:val="12"/>
      </w:numPr>
    </w:pPr>
  </w:style>
  <w:style w:type="numbering" w:customStyle="1" w:styleId="WWNum10">
    <w:name w:val="WWNum10"/>
    <w:basedOn w:val="Bezlisty"/>
    <w:pPr>
      <w:numPr>
        <w:numId w:val="13"/>
      </w:numPr>
    </w:pPr>
  </w:style>
  <w:style w:type="numbering" w:customStyle="1" w:styleId="WWNum11">
    <w:name w:val="WWNum11"/>
    <w:basedOn w:val="Bezlisty"/>
    <w:pPr>
      <w:numPr>
        <w:numId w:val="14"/>
      </w:numPr>
    </w:pPr>
  </w:style>
  <w:style w:type="numbering" w:customStyle="1" w:styleId="WWNum12">
    <w:name w:val="WWNum12"/>
    <w:basedOn w:val="Bezlisty"/>
    <w:pPr>
      <w:numPr>
        <w:numId w:val="15"/>
      </w:numPr>
    </w:pPr>
  </w:style>
  <w:style w:type="numbering" w:customStyle="1" w:styleId="WWNum13">
    <w:name w:val="WWNum13"/>
    <w:basedOn w:val="Bezlisty"/>
    <w:pPr>
      <w:numPr>
        <w:numId w:val="16"/>
      </w:numPr>
    </w:pPr>
  </w:style>
  <w:style w:type="numbering" w:customStyle="1" w:styleId="WWNum14">
    <w:name w:val="WWNum14"/>
    <w:basedOn w:val="Bezlisty"/>
    <w:pPr>
      <w:numPr>
        <w:numId w:val="17"/>
      </w:numPr>
    </w:pPr>
  </w:style>
  <w:style w:type="numbering" w:customStyle="1" w:styleId="WWNum15">
    <w:name w:val="WWNum15"/>
    <w:basedOn w:val="Bezlisty"/>
    <w:pPr>
      <w:numPr>
        <w:numId w:val="18"/>
      </w:numPr>
    </w:pPr>
  </w:style>
  <w:style w:type="numbering" w:customStyle="1" w:styleId="WWNum16">
    <w:name w:val="WWNum16"/>
    <w:basedOn w:val="Bezlisty"/>
    <w:pPr>
      <w:numPr>
        <w:numId w:val="19"/>
      </w:numPr>
    </w:pPr>
  </w:style>
  <w:style w:type="numbering" w:customStyle="1" w:styleId="WWNum17">
    <w:name w:val="WWNum17"/>
    <w:basedOn w:val="Bezlisty"/>
    <w:pPr>
      <w:numPr>
        <w:numId w:val="20"/>
      </w:numPr>
    </w:pPr>
  </w:style>
  <w:style w:type="numbering" w:customStyle="1" w:styleId="WWNum18">
    <w:name w:val="WWNum18"/>
    <w:basedOn w:val="Bezlisty"/>
    <w:pPr>
      <w:numPr>
        <w:numId w:val="21"/>
      </w:numPr>
    </w:pPr>
  </w:style>
  <w:style w:type="numbering" w:customStyle="1" w:styleId="WWNum19">
    <w:name w:val="WWNum19"/>
    <w:basedOn w:val="Bezlisty"/>
    <w:pPr>
      <w:numPr>
        <w:numId w:val="22"/>
      </w:numPr>
    </w:pPr>
  </w:style>
  <w:style w:type="numbering" w:customStyle="1" w:styleId="WWNum20">
    <w:name w:val="WWNum20"/>
    <w:basedOn w:val="Bezlisty"/>
    <w:pPr>
      <w:numPr>
        <w:numId w:val="23"/>
      </w:numPr>
    </w:pPr>
  </w:style>
  <w:style w:type="numbering" w:customStyle="1" w:styleId="WWNum21">
    <w:name w:val="WWNum21"/>
    <w:basedOn w:val="Bezlisty"/>
    <w:pPr>
      <w:numPr>
        <w:numId w:val="24"/>
      </w:numPr>
    </w:pPr>
  </w:style>
  <w:style w:type="numbering" w:customStyle="1" w:styleId="WWNum22">
    <w:name w:val="WWNum22"/>
    <w:basedOn w:val="Bezlisty"/>
    <w:pPr>
      <w:numPr>
        <w:numId w:val="25"/>
      </w:numPr>
    </w:pPr>
  </w:style>
  <w:style w:type="numbering" w:customStyle="1" w:styleId="WWNum23">
    <w:name w:val="WWNum23"/>
    <w:basedOn w:val="Bezlisty"/>
    <w:pPr>
      <w:numPr>
        <w:numId w:val="26"/>
      </w:numPr>
    </w:pPr>
  </w:style>
  <w:style w:type="numbering" w:customStyle="1" w:styleId="WWNum24">
    <w:name w:val="WWNum24"/>
    <w:basedOn w:val="Bezlisty"/>
    <w:pPr>
      <w:numPr>
        <w:numId w:val="27"/>
      </w:numPr>
    </w:pPr>
  </w:style>
  <w:style w:type="numbering" w:customStyle="1" w:styleId="WWNum25">
    <w:name w:val="WWNum25"/>
    <w:basedOn w:val="Bezlisty"/>
    <w:pPr>
      <w:numPr>
        <w:numId w:val="28"/>
      </w:numPr>
    </w:pPr>
  </w:style>
  <w:style w:type="numbering" w:customStyle="1" w:styleId="WWNum26">
    <w:name w:val="WWNum26"/>
    <w:basedOn w:val="Bezlisty"/>
    <w:pPr>
      <w:numPr>
        <w:numId w:val="29"/>
      </w:numPr>
    </w:pPr>
  </w:style>
  <w:style w:type="numbering" w:customStyle="1" w:styleId="WWNum27">
    <w:name w:val="WWNum27"/>
    <w:basedOn w:val="Bezlisty"/>
    <w:pPr>
      <w:numPr>
        <w:numId w:val="30"/>
      </w:numPr>
    </w:pPr>
  </w:style>
  <w:style w:type="numbering" w:customStyle="1" w:styleId="WWNum28">
    <w:name w:val="WWNum28"/>
    <w:basedOn w:val="Bezlisty"/>
    <w:pPr>
      <w:numPr>
        <w:numId w:val="31"/>
      </w:numPr>
    </w:pPr>
  </w:style>
  <w:style w:type="numbering" w:customStyle="1" w:styleId="WWNum29">
    <w:name w:val="WWNum29"/>
    <w:basedOn w:val="Bezlisty"/>
    <w:pPr>
      <w:numPr>
        <w:numId w:val="32"/>
      </w:numPr>
    </w:pPr>
  </w:style>
  <w:style w:type="numbering" w:customStyle="1" w:styleId="WWNum30">
    <w:name w:val="WWNum30"/>
    <w:basedOn w:val="Bezlisty"/>
    <w:pPr>
      <w:numPr>
        <w:numId w:val="33"/>
      </w:numPr>
    </w:pPr>
  </w:style>
  <w:style w:type="numbering" w:customStyle="1" w:styleId="WWNum31">
    <w:name w:val="WWNum31"/>
    <w:basedOn w:val="Bezlisty"/>
    <w:pPr>
      <w:numPr>
        <w:numId w:val="34"/>
      </w:numPr>
    </w:pPr>
  </w:style>
  <w:style w:type="character" w:customStyle="1" w:styleId="Nagwek2Znak">
    <w:name w:val="Nagłówek 2 Znak"/>
    <w:basedOn w:val="Domylnaczcionkaakapitu"/>
    <w:link w:val="Nagwek2"/>
    <w:rsid w:val="00B22ED5"/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Nagwek3Znak">
    <w:name w:val="Nagłówek 3 Znak"/>
    <w:basedOn w:val="Domylnaczcionkaakapitu"/>
    <w:link w:val="Nagwek3"/>
    <w:rsid w:val="00B22ED5"/>
    <w:rPr>
      <w:rFonts w:ascii="Arial" w:eastAsia="Times New Roman" w:hAnsi="Arial" w:cs="Times New Roman"/>
      <w:b/>
      <w:kern w:val="0"/>
      <w:sz w:val="22"/>
      <w:szCs w:val="20"/>
      <w:lang w:eastAsia="pl-PL" w:bidi="ar-SA"/>
    </w:rPr>
  </w:style>
  <w:style w:type="character" w:customStyle="1" w:styleId="Nagwek4Znak">
    <w:name w:val="Nagłówek 4 Znak"/>
    <w:basedOn w:val="Domylnaczcionkaakapitu"/>
    <w:link w:val="Nagwek4"/>
    <w:rsid w:val="00B22ED5"/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character" w:customStyle="1" w:styleId="Nagwek5Znak">
    <w:name w:val="Nagłówek 5 Znak"/>
    <w:basedOn w:val="Domylnaczcionkaakapitu"/>
    <w:link w:val="Nagwek5"/>
    <w:rsid w:val="00B22ED5"/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character" w:customStyle="1" w:styleId="Nagwek6Znak">
    <w:name w:val="Nagłówek 6 Znak"/>
    <w:basedOn w:val="Domylnaczcionkaakapitu"/>
    <w:link w:val="Nagwek6"/>
    <w:rsid w:val="00B22ED5"/>
    <w:rPr>
      <w:rFonts w:ascii="Arial" w:eastAsia="Times New Roman" w:hAnsi="Arial" w:cs="Times New Roman"/>
      <w:i/>
      <w:kern w:val="0"/>
      <w:sz w:val="22"/>
      <w:szCs w:val="20"/>
      <w:lang w:eastAsia="pl-PL" w:bidi="ar-SA"/>
    </w:rPr>
  </w:style>
  <w:style w:type="character" w:customStyle="1" w:styleId="Nagwek7Znak">
    <w:name w:val="Nagłówek 7 Znak"/>
    <w:basedOn w:val="Domylnaczcionkaakapitu"/>
    <w:link w:val="Nagwek7"/>
    <w:rsid w:val="00B22ED5"/>
    <w:rPr>
      <w:rFonts w:ascii="Arial" w:eastAsia="Times New Roman" w:hAnsi="Arial" w:cs="Times New Roman"/>
      <w:kern w:val="0"/>
      <w:sz w:val="20"/>
      <w:szCs w:val="20"/>
      <w:lang w:eastAsia="pl-PL" w:bidi="ar-SA"/>
    </w:rPr>
  </w:style>
  <w:style w:type="character" w:customStyle="1" w:styleId="Nagwek8Znak">
    <w:name w:val="Nagłówek 8 Znak"/>
    <w:basedOn w:val="Domylnaczcionkaakapitu"/>
    <w:link w:val="Nagwek8"/>
    <w:rsid w:val="00B22ED5"/>
    <w:rPr>
      <w:rFonts w:ascii="Arial" w:eastAsia="Times New Roman" w:hAnsi="Arial" w:cs="Times New Roman"/>
      <w:i/>
      <w:kern w:val="0"/>
      <w:sz w:val="20"/>
      <w:szCs w:val="20"/>
      <w:lang w:eastAsia="pl-PL" w:bidi="ar-SA"/>
    </w:rPr>
  </w:style>
  <w:style w:type="character" w:customStyle="1" w:styleId="Nagwek9Znak">
    <w:name w:val="Nagłówek 9 Znak"/>
    <w:basedOn w:val="Domylnaczcionkaakapitu"/>
    <w:link w:val="Nagwek9"/>
    <w:rsid w:val="00B22ED5"/>
    <w:rPr>
      <w:rFonts w:ascii="Arial" w:eastAsia="Times New Roman" w:hAnsi="Arial" w:cs="Times New Roman"/>
      <w:i/>
      <w:kern w:val="0"/>
      <w:sz w:val="18"/>
      <w:szCs w:val="20"/>
      <w:lang w:eastAsia="pl-PL" w:bidi="ar-SA"/>
    </w:rPr>
  </w:style>
  <w:style w:type="paragraph" w:customStyle="1" w:styleId="123">
    <w:name w:val="123..."/>
    <w:basedOn w:val="Normalny"/>
    <w:qFormat/>
    <w:rsid w:val="00B22ED5"/>
    <w:pPr>
      <w:widowControl/>
      <w:numPr>
        <w:numId w:val="36"/>
      </w:numPr>
      <w:suppressAutoHyphens w:val="0"/>
      <w:autoSpaceDN/>
      <w:spacing w:line="276" w:lineRule="auto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445F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445F"/>
    <w:rPr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445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3E7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3E79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3E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D4AD10F5524E945BA7A9417DAF26" ma:contentTypeVersion="14" ma:contentTypeDescription="Utwórz nowy dokument." ma:contentTypeScope="" ma:versionID="e88b3f20aa1f6626d235650ff793b26b">
  <xsd:schema xmlns:xsd="http://www.w3.org/2001/XMLSchema" xmlns:xs="http://www.w3.org/2001/XMLSchema" xmlns:p="http://schemas.microsoft.com/office/2006/metadata/properties" xmlns:ns2="39870aa3-5e99-4ea2-a082-7243efbc2ab4" xmlns:ns3="a7ced21d-df2d-4a27-8a55-68b5dec2a82c" targetNamespace="http://schemas.microsoft.com/office/2006/metadata/properties" ma:root="true" ma:fieldsID="13b2cc47f3b86e621d67e31036924563" ns2:_="" ns3:_="">
    <xsd:import namespace="39870aa3-5e99-4ea2-a082-7243efbc2ab4"/>
    <xsd:import namespace="a7ced21d-df2d-4a27-8a55-68b5dec2a8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70aa3-5e99-4ea2-a082-7243efbc2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ed21d-df2d-4a27-8a55-68b5dec2a82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3eeec20-cb52-439b-852d-83acd4626444}" ma:internalName="TaxCatchAll" ma:showField="CatchAllData" ma:web="a7ced21d-df2d-4a27-8a55-68b5dec2a8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ced21d-df2d-4a27-8a55-68b5dec2a82c" xsi:nil="true"/>
    <lcf76f155ced4ddcb4097134ff3c332f xmlns="39870aa3-5e99-4ea2-a082-7243efbc2a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0AA32-7A66-4CF2-A53B-F6B88D11C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70aa3-5e99-4ea2-a082-7243efbc2ab4"/>
    <ds:schemaRef ds:uri="a7ced21d-df2d-4a27-8a55-68b5dec2a8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36250-862B-4EAD-A1EF-167A68BA7BFC}">
  <ds:schemaRefs>
    <ds:schemaRef ds:uri="http://schemas.microsoft.com/office/2006/metadata/properties"/>
    <ds:schemaRef ds:uri="http://schemas.microsoft.com/office/infopath/2007/PartnerControls"/>
    <ds:schemaRef ds:uri="a7ced21d-df2d-4a27-8a55-68b5dec2a82c"/>
    <ds:schemaRef ds:uri="39870aa3-5e99-4ea2-a082-7243efbc2ab4"/>
  </ds:schemaRefs>
</ds:datastoreItem>
</file>

<file path=customXml/itemProps3.xml><?xml version="1.0" encoding="utf-8"?>
<ds:datastoreItem xmlns:ds="http://schemas.openxmlformats.org/officeDocument/2006/customXml" ds:itemID="{C3426EC5-1CD9-4D19-B4D3-04BD2290D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6086C-8377-4BBD-9638-2423A0CE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Miśtak Tomasz</dc:creator>
  <cp:lastModifiedBy>Tworzydło Paulina (TD CEN)</cp:lastModifiedBy>
  <cp:revision>1</cp:revision>
  <dcterms:created xsi:type="dcterms:W3CDTF">2026-03-03T08:03:00Z</dcterms:created>
  <dcterms:modified xsi:type="dcterms:W3CDTF">2026-03-03T08:03:00Z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 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0x0101006536D4AD10F5524E945BA7A9417DAF26</vt:lpwstr>
  </property>
  <property fmtid="{D5CDD505-2E9C-101B-9397-08002B2CF9AE}" pid="10" name="MediaServiceImageTags">
    <vt:lpwstr/>
  </property>
</Properties>
</file>